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AMBRUS BOTH</w:t>
            </w:r>
          </w:p>
          <w:p w:rsidR="00C275A3" w:rsidRDefault="00A96AEC" w:rsidP="00C275A3">
            <w:pPr>
              <w:pStyle w:val="Hallgatokepzes"/>
            </w:pPr>
            <w:r>
              <w:t>Energy engineer</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Axel Groniewsky</w:t>
            </w:r>
          </w:p>
          <w:p w:rsidR="00DB4822" w:rsidRDefault="00DB4822" w:rsidP="009763E0">
            <w:pPr>
              <w:pStyle w:val="Konzulensektitulus"/>
            </w:pPr>
            <w:r w:rsidRPr="00DB4822">
              <w:t>Junior 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thermal power plants with genetic algorithm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work was to create an optimization method, which is capable of finding the global optimum of the parameters of a thermal power plant. As objective function of the optimization the design state net efficiency was chosen. These problems may be unsolvable by conventional methods (eg.: quasi Newton methods), also the found solution may be suboptimal with these methods. The usage of the genetic algorithm is needed, because the examined search space has discontinuities, but this condition -unlike in case of other methods- doesn't affect the genetic algorithm.</w:t>
      </w:r>
    </w:p>
    <w:p>
      <w:pPr>
        <w:widowControl w:val="on"/>
        <w:pBdr/>
        <w:spacing w:before="240" w:after="240" w:line="240" w:lineRule="auto"/>
        <w:ind w:left="0" w:right="0"/>
        <w:jc w:val="left"/>
      </w:pPr>
      <w:r>
        <w:rPr>
          <w:color w:val="000000"/>
          <w:sz w:val="24"/>
          <w:szCs w:val="24"/>
        </w:rPr>
        <w:t xml:space="preserve">In this paper soft-computing techniques are introduced in the field of energy engineering, highlighting the role of genetic algorithms. The dynamic data transfer between the used thermal modelling software (Cycle-Tempo) and the genetic algorithm is shown along with the capabilities of the developed genetic algorithm and the results on the chosen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0835">
    <w:multiLevelType w:val="hybridMultilevel"/>
    <w:lvl w:ilvl="0" w:tplc="29182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0835">
    <w:abstractNumId w:val="85650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820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