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SCHNEIDER</w:t>
            </w:r>
          </w:p>
          <w:p w:rsidR="00C275A3" w:rsidRDefault="00A96AEC" w:rsidP="00C275A3">
            <w:pPr>
              <w:pStyle w:val="Hallgatokepzes"/>
            </w:pPr>
            <w:r>
              <w:t>Process Engineering</w:t>
            </w:r>
            <w:r>
              <w:br/>
            </w:r>
            <w:r w:rsidR="00E77B23">
              <w:t>MSc, 1.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VÁRKONYI ZSOMBOR</w:t>
            </w:r>
          </w:p>
          <w:p w:rsidR="00DB4822" w:rsidRDefault="00C275A3" w:rsidP="004D7940">
            <w:pPr>
              <w:pStyle w:val="Hallgatokepzes"/>
            </w:pPr>
            <w:r>
              <w:t>Mechnaic engineer</w:t>
            </w:r>
            <w:r w:rsidR="00A96AEC">
              <w:br/>
              <w:t>MSc, 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Örvös Mária PhD. </w:t>
            </w:r>
          </w:p>
          <w:p w:rsidR="00DB4822" w:rsidRDefault="00DB4822" w:rsidP="009763E0">
            <w:pPr>
              <w:pStyle w:val="Konzulensektitulus"/>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Analytical modeling of temporal moisture variation in function of drying parameters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Tomato is grown all over the world and consumed in several forms due to its unique taste and positive effects on the human body. This vegetable is perishable in fresh form, therefore conserving procedure is required to equalise the market supply. Convectional drying is one of the most common conserving methods and used in several sizes, forms for different materials. The advantage of artificial drying is that drying time can be decreased significantly, can be used on industrial scales, and independent from climatic conditions.</w:t>
      </w:r>
    </w:p>
    <w:p>
      <w:pPr>
        <w:widowControl w:val="on"/>
        <w:pBdr/>
        <w:spacing w:before="240" w:after="240" w:line="240" w:lineRule="auto"/>
        <w:ind w:left="0" w:right="0"/>
        <w:jc w:val="left"/>
      </w:pPr>
      <w:r>
        <w:rPr>
          <w:color w:val="000000"/>
          <w:sz w:val="24"/>
          <w:szCs w:val="24"/>
        </w:rPr>
        <w:br/>
        <w:t xml:space="preserve">To preserve the nutrition values and to lessen the high energy demand of drying it is essential to set the proper process parameters. Within the TDK work we examined the impact of those parameters on drying time and specific energy use, which affect decisively the process. During the convectional drying experiment hot air velocity and temperature, while at the infrared drying distance of product and heat source, as well ambient air velocity were the measured parameters.</w:t>
      </w:r>
    </w:p>
    <w:p>
      <w:pPr>
        <w:widowControl w:val="on"/>
        <w:pBdr/>
        <w:spacing w:before="240" w:after="240" w:line="240" w:lineRule="auto"/>
        <w:ind w:left="0" w:right="0"/>
        <w:jc w:val="left"/>
      </w:pPr>
      <w:r>
        <w:rPr>
          <w:color w:val="000000"/>
          <w:sz w:val="24"/>
          <w:szCs w:val="24"/>
        </w:rPr>
        <w:br/>
        <w:t xml:space="preserve">An experimental test station was established to be able to determinate the total energy demand besides combined heat- and mass transfer, from the change of physical conditions of drying air. By using the results received from the mentioned equipment we evaluated the specific energy demand of other convectional drying procedures with different settings. An approximate relationship was determined for the temporal moisture content variation according to the measured values and literature. Also we examined the connection between the drying parameters and the fitted function.</w:t>
      </w:r>
    </w:p>
    <w:p>
      <w:pPr>
        <w:widowControl w:val="on"/>
        <w:pBdr/>
        <w:spacing w:before="240" w:after="240" w:line="240" w:lineRule="auto"/>
        <w:ind w:left="0" w:right="0"/>
        <w:jc w:val="left"/>
      </w:pPr>
      <w:r>
        <w:rPr>
          <w:color w:val="000000"/>
          <w:sz w:val="24"/>
          <w:szCs w:val="24"/>
        </w:rPr>
        <w:br/>
        <w:t xml:space="preserve">Based on the measured and simulated data it can be stated that at convectional drying (neglecting the power demand of ventilation) the drying time and energy demand decreases exponentially with the rising air velocity. While at infrared drying the speed of the ambient air resulted quadratic rise in energy need and process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37812">
    <w:multiLevelType w:val="hybridMultilevel"/>
    <w:lvl w:ilvl="0" w:tplc="37600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37812">
    <w:abstractNumId w:val="40937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867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