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OTTO MARK BAUER</w:t>
            </w:r>
          </w:p>
          <w:p w:rsidR="00C275A3" w:rsidRDefault="00A96AEC" w:rsidP="00C275A3">
            <w:pPr>
              <w:pStyle w:val="Hallgatokepzes"/>
            </w:pPr>
            <w:r>
              <w:t>Mechanical Engineering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ZSOLT HODOSÁN</w:t>
            </w:r>
          </w:p>
          <w:p w:rsidR="00DB4822" w:rsidRDefault="00C275A3" w:rsidP="004D7940">
            <w:pPr>
              <w:pStyle w:val="Hallgatokepzes"/>
            </w:pPr>
            <w:r>
              <w:t>mechanical engineering</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Andras Toth</w:t>
            </w:r>
          </w:p>
          <w:p w:rsidR="00DB4822" w:rsidRDefault="00DB4822" w:rsidP="00E11062">
            <w:pPr>
              <w:pStyle w:val="Konzulensek"/>
            </w:pPr>
            <w:r w:rsidRPr="00DB4822">
              <w:t>research associate,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Six-axis force-moment measuring sensor planning, manufacturing, calibration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TDK, we present the development of a sensor capable of measuring six-axis force and moment, which is used in the project of the Faculty of Technological Mechanics and the Faculty of Manufacturing science and –technology, the COSMOSYS, in the REHAROB physiotherapist robot. The reason for creating a self-made instrument is that the sensor which was bought from an outer company went wrong, and we couldn’t replace it in cheap, technologically correct ways.</w:t>
      </w:r>
      <w:r>
        <w:rPr>
          <w:color w:val="000000"/>
          <w:sz w:val="24"/>
          <w:szCs w:val="24"/>
        </w:rPr>
        <w:br/>
        <w:t xml:space="preserve">As a first step we read about the related literature, and thoroughly measured the sensor manufactured by Tára Kft. in terms of mechanics and electronics. With the information we got from these, we created the proper geometry, made the mechanical and electrical calculations, and developed a measuring process in order to define the calibration matrix.</w:t>
      </w:r>
      <w:r>
        <w:rPr>
          <w:color w:val="000000"/>
          <w:sz w:val="24"/>
          <w:szCs w:val="24"/>
        </w:rPr>
        <w:br/>
        <w:t xml:space="preserve">While planning the geometry, we defined special criteria which for example protects against overload. We modeled the measured body in more versions, checked it with FEM, until we got the needed maximal loads in each direction. We made the part and assembly drawings. The difficult parts were made by a subcontractor; the easier ones were made by us.</w:t>
      </w:r>
      <w:r>
        <w:rPr>
          <w:color w:val="000000"/>
          <w:sz w:val="24"/>
          <w:szCs w:val="24"/>
        </w:rPr>
        <w:br/>
        <w:t xml:space="preserve">We chose the electronic parts and planned the amplifier and processor. We glued 24 pieces of strain gauges, out of which we wired four gauges in each full bridge. Inside the sensor, we placed the printed circuit, which amplifies the analogue signal of the gauges. This way we managed to get a good signal-noise relation.</w:t>
      </w:r>
      <w:r>
        <w:rPr>
          <w:color w:val="000000"/>
          <w:sz w:val="24"/>
          <w:szCs w:val="24"/>
        </w:rPr>
        <w:br/>
        <w:t xml:space="preserve">We built a measuring cell capable of calibrating, near the force data processing card placed in the robot controller, in which we defined the calibration matrix of the wired, then assembled sensor. A device built from pieces was used to create the cell. The calibration was made with a ±5 gram accurate mass. The data gained from this experiment was imported to a calculating board, in which we had uploaded the calibration algorithm.</w:t>
      </w:r>
      <w:r>
        <w:rPr>
          <w:color w:val="000000"/>
          <w:sz w:val="24"/>
          <w:szCs w:val="24"/>
        </w:rPr>
        <w:br/>
        <w:t xml:space="preserve">Finally we checked the mechanical parameters of the sensor by measuring: the nominal and peak load, the linearity, the repetition accuracy, the resolution, and the zero point crawl for each axis. We made a financial analysis, and started to gather the information for the medical technical audit.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20621">
    <w:multiLevelType w:val="hybridMultilevel"/>
    <w:lvl w:ilvl="0" w:tplc="71887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20621">
    <w:abstractNumId w:val="857206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3248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