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 MELINDA</w:t>
            </w:r>
          </w:p>
          <w:p w:rsidR="00C275A3" w:rsidRDefault="00A96AEC" w:rsidP="00C275A3">
            <w:pPr>
              <w:pStyle w:val="Hallgatokepzes"/>
            </w:pPr>
            <w:r>
              <w:t>Egészségügyi 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CHARALAMBOUS DAFNI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Bognár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Késmárszky Róbert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külsős konzulens,  COURLANCY Klinikai Csoport
Reims
Franciaorszag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Arcidegek szakítóvizsgálata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kommunikáció főbb csatornái a mimika, a beszéd, a testtartás, valamint a gesztikuláció. A különböző arckifejezések megvalósítására szolgálnak az arcon lévő, rendszert alkotó izmok, amelyek rendkívül finom beidegzéssel bírnak. A társadalom sokszor kirekeszti, megkülönbözteti azokat az embereket, akiknek az arcán valamilyen deformálódás látható. Ilyen arctorzulások lehetnek apró szépséghibák, súlyosabb esetet képezhetnek a jelentősebb fejlődési rendellenességek, traumák, a bőr betegségei, daganatok, illetve a témánk alapját képező arcideg bénulások is.</w:t>
      </w:r>
      <w:r>
        <w:rPr>
          <w:color w:val="000000"/>
          <w:sz w:val="24"/>
          <w:szCs w:val="24"/>
        </w:rPr>
        <w:br/>
        <w:t xml:space="preserve">A műtéti beavatkozás közben az orvosok fő célja a betegséget és a bénulást okozó ok megszüntetése, illetve az oki terápia mellett ideális esetben az eredeti funkció visszaállítása. Emellett még arra is kell ügyelniük, hogy a beavatkozás során az arcon lévő érzékeny idegeket ne érje károsodás a műtét alatt. Ez az a terület, ahol a mérnöki tevékenység és az orvostudomány kapcsolódik.</w:t>
      </w:r>
      <w:r>
        <w:rPr>
          <w:color w:val="000000"/>
          <w:sz w:val="24"/>
          <w:szCs w:val="24"/>
        </w:rPr>
        <w:br/>
        <w:t xml:space="preserve">Kutatásunk során összesen 17 elhunytból eltávolított arcideg szakaszt tanulmányoztunk. Kutatásaink azt a célt szolgálták, hogy az arcműtétet érintő idegszakaszok roncsolásos vizsgálatával és az ebből származó mérési eredményekkel mérhető legyen az idegek terhelhetősége. A kutatás során egy intervallumot határoztunk meg, amely műtét közben az ideg terhelhetőségét mutatja a károsodás (szakadás) pontjáig. Szakítógéppel történő mérésekkel vizsgáltuk a meghatározott idegszakaszokat, azaz az idegeket húzó igénybevételnek tettük ki. Az idegek terhelhetőségén kívül, még azon korábbi kutatásokat is tudtuk bizonyítani, amelyek az idegek anatómiai felépítésére, illetve azok szakadási folyamatára vonatkoznak.</w:t>
      </w:r>
      <w:r>
        <w:rPr>
          <w:color w:val="000000"/>
          <w:sz w:val="24"/>
          <w:szCs w:val="24"/>
        </w:rPr>
        <w:br/>
        <w:t xml:space="preserve">A vizsgálat során alkalmazott befogók fejlesztése is célunk volt, mivel már maga a befogó alkalmazása is károsította az idegeket, így az idegek szakítási folyamata nem hozhatott valós, megbízható értéket.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47132">
    <w:multiLevelType w:val="hybridMultilevel"/>
    <w:lvl w:ilvl="0" w:tplc="99793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47132">
    <w:abstractNumId w:val="737471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519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