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LEVENTE FERENC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Szebényi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Kolos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Szolnoki Beáta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Toldy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Szénszál/szén nanocső/szén nanoszál erősítésű, égésgátolt kompozitok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szénszál/szén nanocső/szén nanoszál erősítésű, égésgátolt hibrid kompozitokat készítettem el, amelyeknek megmértem a sűrűségét és a száltartalmát, majd éghetőségi és elektromos szempontból is megvizsgáltam a mintákat. A kompozitok éghetőségének összehasonlításához UL94-es és Mass Loss kaloriméteres vizsgálatot alkalmaztam.</w:t>
      </w:r>
      <w:r>
        <w:rPr>
          <w:color w:val="000000"/>
          <w:sz w:val="24"/>
          <w:szCs w:val="24"/>
        </w:rPr>
        <w:br/>
        <w:t xml:space="preserve">Ezenfelül, különböző típusú és koncentrációjú égésgátlóval ellátott, hagyományos szénszál erősítésű kompozitok mechanikai jellemzőit is vizsgáltam szakító-, illetve hajlító vizsgálatokkal.</w:t>
      </w:r>
      <w:r>
        <w:rPr>
          <w:color w:val="000000"/>
          <w:sz w:val="24"/>
          <w:szCs w:val="24"/>
        </w:rPr>
        <w:br/>
        <w:t xml:space="preserve">Az erősítőanyagként felhasznált szén nanoszál rétegeket magam állítottam elő PAN prekurzor anyagból elektrosztatikus szálképzés, stabilizálás és karbonizálás útján.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L. B. Vogelesang és J. W. Gunnink: ARALL: A Materials Challenge for the next Generation of Aircraft. Materials &amp; Design, 7, 287-300 (1986).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X. Jian, L. Yao: Study on Airworthiness Requirements of Composite Aircraft Structure for Transport Category Aircraft in FAA. Procedia Engineering, 17, 270 – 278 (2011).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C. E. Harris: Opportunities for Next Generation Aircraft Enabled by Revolutionary Materials. AIAA SDM Conference, Denver (April 4-7, 2011).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[4] X.-F. Li, K.-T. Lau, Y.-S. Yin: Mechanical properties of epoxy-based composites using coiled carbon nanotubes. Composites Science and Technology, 68, 2876–2881 (2008).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88509">
    <w:multiLevelType w:val="hybridMultilevel"/>
    <w:lvl w:ilvl="0" w:tplc="25275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88509">
    <w:abstractNumId w:val="33488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021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