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DEME JUDIT</w:t>
            </w:r>
          </w:p>
          <w:p w:rsidR="00C275A3" w:rsidRDefault="00A96AEC" w:rsidP="00C275A3">
            <w:pPr>
              <w:pStyle w:val="Hallgatokepzes"/>
            </w:pPr>
            <w:r>
              <w:t>Biológia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Csiky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Lengyel Attila</w:t>
            </w:r>
          </w:p>
          <w:p w:rsidR="00DB4822" w:rsidRDefault="00DB4822" w:rsidP="00E11062">
            <w:pPr>
              <w:pStyle w:val="Konzulensek"/>
            </w:pPr>
            <w:r w:rsidRPr="00DB4822">
              <w:t>tud. munkatárs,  Magyar Tudományos Akadémia, Ökológiai Kutatóközpont, Ökológiai és Botanikai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Mecsek hegység és a Dél-Zselic forrásgyepjeinek florisztikai, szüntaxonómiai és ökológiai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 a források hazánkban „ex lege” védelmet élveznek, az itt jellemző CR vagy EN kategóriába sorolt forrásgyep-társulások (Montio-Cardaminetea) florisztikai, társulástani és ökológiai vizsgálata a szomszédos országokhoz képest komoly lemaradásban van. Magyarországon többfelé találhatóak olyan területek, melyekről még nem közöltek forrásgyepi cönológiai felvételeket. Ilyen régió a Mecsek és a Dél-Zselic, amelyek területén, természetes, foglalatlan források mentén 38 felvételt készítettünk a Zürich-Montpellier iskola módszerei szerint. A felvételezés során a mohafajok jelenlétét, az edényes növények %-os borítását valamint a legfontosabb abiotikus tényezőket rögzítettük (víz pH, konduktivitás, víz hőmérséklet, meredekség, földrajzi koordináták, tengerszint feletti magasság).</w:t>
      </w:r>
      <w:r>
        <w:rPr>
          <w:color w:val="000000"/>
          <w:sz w:val="24"/>
          <w:szCs w:val="24"/>
        </w:rPr>
        <w:br/>
        <w:t xml:space="preserve">A cluster-analízis eredményeit R-környezetből nyertük, a JUICE-programban való elemzés után az állományok többségét három forrásgyepi társulásba soroltuk be, amelyek a fajkészlet, a fajcsoportok és bizonyos abiotikus tényezők alapján azonosíthatóak: 1. Caricetum remotae, 2. Cardamino-Chrysosplenietum alternifolii, 3. Brachythecio rivularis-Cratoneuretum. Ezek közül csupán a Cardamino-Chrysosplenietum alternifolii előfordulása volt bizonyított hazánkban. Az ezzel egy asszociációcsoportba (Caricion remotae) tartozó Caricetum remotae-t először mutattuk ki Magyarországról, csakúgy, mint az erdei mésztufagátakon fejlődő Brachythecio rivularis-Cratoneuretum-ot, amely a hazánkból eddig még nem jelzett asszociációcsoportba, a Lycopodo europaei-Cratoneurion commutati-ba sorolható.</w:t>
      </w:r>
      <w:r>
        <w:rPr>
          <w:color w:val="000000"/>
          <w:sz w:val="24"/>
          <w:szCs w:val="24"/>
        </w:rPr>
        <w:br/>
        <w:t xml:space="preserve">A nemzetközi tanulmányok eredményeivel összhangban megállapítható, hogy a forrásgyep-állományok fajgazdagsága függ néhány általunk is vizsgált környezeti tényezőtől, mint pl. a meredekség, a pH és az elektromos vezetőképesség.</w:t>
      </w:r>
      <w:r>
        <w:rPr>
          <w:color w:val="000000"/>
          <w:sz w:val="24"/>
          <w:szCs w:val="24"/>
        </w:rPr>
        <w:br/>
        <w:t xml:space="preserve">A felmérések során 48 mohafajt regisztráltunk, köztük olyan ritka, vörös listás fajokat is, mint a Fissidens incurvus (EN), Palustriella commutata (EN), Philonotis marchica (DD). Az edényes növények fajgazdagsága meglepő (131 faj), a felmért területeken számos védett, veszélyeztetett taxon fordult elő, továbbá zoológiai kuriózumok is. A forrásgyepi társulások tehát nemcsak élőhelyi különlegességük, hanem ritka növény- és állatfajaik miatt is fokozott védelemre és országos léptékben további kutatásra szorulnak.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371835">
    <w:multiLevelType w:val="hybridMultilevel"/>
    <w:lvl w:ilvl="0" w:tplc="446680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371835">
    <w:abstractNumId w:val="253718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10678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