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DEME</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Csiky PhD</w:t>
            </w:r>
          </w:p>
          <w:p w:rsidR="00DB4822" w:rsidRDefault="00DB4822" w:rsidP="00E11062">
            <w:pPr>
              <w:pStyle w:val="Konzulensek"/>
            </w:pPr>
            <w:r w:rsidRPr="00DB4822">
              <w:t>associate professor, PTE TTK</w:t>
            </w:r>
          </w:p>
        </w:tc>
      </w:tr>
      <w:tr w:rsidR="00DB4822" w:rsidTr="00DB4822">
        <w:tc>
          <w:tcPr>
            <w:tcW w:w="9854" w:type="dxa"/>
          </w:tcPr>
          <w:p w:rsidR="00DB4822" w:rsidRPr="00DB4822" w:rsidRDefault="00DB4822" w:rsidP="004D7940">
            <w:pPr>
              <w:pStyle w:val="Konzulensek"/>
            </w:pPr>
            <w:r w:rsidRPr="00DB4822">
              <w:t>Attila Lengyel</w:t>
            </w:r>
          </w:p>
          <w:p w:rsidR="00DB4822" w:rsidRDefault="00DB4822" w:rsidP="00E11062">
            <w:pPr>
              <w:pStyle w:val="Konzulensek"/>
            </w:pPr>
            <w:r w:rsidRPr="00DB4822">
              <w:t>research fellow,  Hungarian Academy of Sciences, Centre for Ecological Research, Institute of Ecology and Botany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Floristic, phytosociological and ecological investigation of the spring plant communities in the Mecsek Mts and the South-Zselic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Altough the wells possess in Hungary „ex lege” protection, the floristic, phyosociological and ecological investigations of the regionally endangered or critically endangered spring plant communities (Montio-Cardaminetea) lag behind from the neighbouring countries.</w:t>
      </w:r>
      <w:r>
        <w:rPr>
          <w:color w:val="000000"/>
          <w:sz w:val="24"/>
          <w:szCs w:val="24"/>
        </w:rPr>
        <w:br/>
        <w:t xml:space="preserve">In Hungary, there are some regions, from where spring relevés were not mentioned before, such as the Mecsek and the South-Zselic. We recorded 38 relevés along natural, unset fountains in these areas, according to the guidelines of the Zürich-Montpellier School. The presence of the bryophythes and liverworts, the cover values of the vascular plants, moreover the most important abiotic factors (water pH, conductivity, temperature, inclination, geographical coordinates, altitude) were detected. R software system and JUICE statistical program were used for the cluster-analysis. According to our results, we distinguished 3 spring alliances by the species composition, the species groups and the abiotic factors: 1. Caricetum remotae, 2. Cardamino-Chrysosplenietum alternifolii, 3. Brachythecio rivularis-Cratoneuretum. From this three crenal communities only the presence of Cardamino-Chrysosplenietum alternifolii were published in our country before. Caricetum remotae belonging to Caricion remotae is new to Hungary, like the Brachythecio rivularis-Cratoneuretum, which occupies crenal habitats surrounded by forests and belongs to the alliance of Lycopodo europaei-Cratoneurion commutati. This alliance was never mentioned from Hungary before.</w:t>
      </w:r>
      <w:r>
        <w:rPr>
          <w:color w:val="000000"/>
          <w:sz w:val="24"/>
          <w:szCs w:val="24"/>
        </w:rPr>
        <w:br/>
        <w:t xml:space="preserve">The diversity of these spring-alliances depends on some abiotic factors, like the inclination, pH and electrical conductivity.</w:t>
      </w:r>
      <w:r>
        <w:rPr>
          <w:color w:val="000000"/>
          <w:sz w:val="24"/>
          <w:szCs w:val="24"/>
        </w:rPr>
        <w:br/>
        <w:t xml:space="preserve">We detected 48 bryophytes and liverworts, some of them are rare, Red List species, like Fissidens incurvus (EN), Palustriella commutata (EN), Philonotis marchica (DD). The diversity of the vascular plants is surprising (131 species), several protected, endangered taxa, moreover zoological curiosities occured in the relevés. For this reason, the spring plant communities are not protectable only because of their habitat speciality, but the rare plants and animals, and should be examined at regional scale.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13629">
    <w:multiLevelType w:val="hybridMultilevel"/>
    <w:lvl w:ilvl="0" w:tplc="80883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13629">
    <w:abstractNumId w:val="79213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591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