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ZOLTÁN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Stranczinger Szilvia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Callitrichae (Callitrichaceae) nemzetség közel- és távol-keleti taxonjainak genetikai variabilitása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Callitriche palustris, C. hermaphroditica és a nemzetség (Callitriche, Callitrichaceae) ázsiai taxonjainak filogenetikai variabilitása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Callitriche nemzetség a Callitrichaceae család egyetlen tagja. A nemzetségen belül kb. 75 leírt fajt ismerünk, de a közelmúltban intenzívvé váló taxonómiai kutatások további új fajok leírását vetítik előre. A Callitriche fajok jellemzően kis termetű, vízi- vagy iszapnövények, életformájukat a környezeti tényezők változása függvényében tudják változtatni.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alapján elkezdtük a két faj különböző alakjainak oroszországi begyűjtését és genetikai vizsgálatát. Az anyaggyűjtés a jelenlegi fázisban Dél-Oroszországra, Dél-Szibériára, Kamcsatkára, és a Távol-Keletre terjedt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GenBankban elérhető Callitriche szekvenciák segítségével kiválasztottuk a legtöbb, filogenetikai szempontból információt mutató DNS régiót. Vizsgálataink első szakaszában a növények azonosítására alkalmas BarCode rendszerben is felhasznált, matK kloroplaszt szekvenciákat teszteltük. A rendelkezésre álló, GenBanki rbcL kloroplaszt szekvenciák alapján új, a Callitriche fajokra specifikusabb primert terveztünk és az analízisünkbe vontunk.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kapott eredmények alapján a C. hermaphroditica kloroplaszt szekvenciái nem mutattak jelentős változatosságot, annak ellenére, hogy az elemzésbe variábilis termésmorfológiájú egyedek kerültek be. Az elemzés során nem tudtuk igazolni a Dél-Oroszországban endemikusnak tartott C. transvolgensis faji önállóságát.</w:t>
      </w:r>
      <w:r>
        <w:rPr>
          <w:color w:val="000000"/>
          <w:sz w:val="24"/>
          <w:szCs w:val="24"/>
        </w:rPr>
        <w:br/>
        <w:t xml:space="preserve">A jól támogatott C. palustris agg. az előző fajnál változatosabb génállománnyal rendelkezik, de nem az azonos régiókból származó minták kerültek egy csoportba, hanem a hasonló termésmorfológiát mutató egyedek. Legfontosabb eredmény, hogy a vitatott taxonómiai értékű C. subanceps önállóságát a kloroplaszt régió vizsgálatának eredményei igazolják, annak ellenére, hogy a növény termései egyes esetekben a C. palustris terméseire nagymértékben hasonlítanak.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Jelenleg a nagyobb genetikai variabilitást mutató nukleáris ITS régió vizsgálatát végezzük, amely segítségével differenciáltabb képet kaphatunk a nemzetségen belüli filogenetikai kapcsolatokról.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099826">
    <w:multiLevelType w:val="hybridMultilevel"/>
    <w:lvl w:ilvl="0" w:tplc="557426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099826">
    <w:abstractNumId w:val="920998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0467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