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HÁRSÁGYI</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ANITA MORVAI</w:t>
            </w:r>
          </w:p>
          <w:p w:rsidR="00DB4822" w:rsidRDefault="00C275A3" w:rsidP="004D7940">
            <w:pPr>
              <w:pStyle w:val="Hallgatokepzes"/>
            </w:pPr>
            <w:r>
              <w:t>Biology</w:t>
            </w:r>
            <w:r w:rsidR="00A96AEC">
              <w:br/>
              <w:t>BSc, 9.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SOMOGYI</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Győző Horváth PhD.</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Modeling of the red fox’s (Vulpes vulpes) predation response to small mammal trapping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examined the habitat-depend population dynamics of small mammals with 13 sampling quadrats (6×6 traps) at Kőszegi-forrás forest reserve (Mecsek-hills) in 2012 from March till October, using CMR (capture-mark-recapture) method. The trap predation effect of the red fox appeared in the first sampling month in the investigation year, which completely switched to the captured animals during the sampling year.</w:t>
      </w:r>
      <w:r>
        <w:rPr>
          <w:color w:val="000000"/>
          <w:sz w:val="24"/>
          <w:szCs w:val="24"/>
        </w:rPr>
        <w:br/>
        <w:t xml:space="preserve">In this study we used our previous result, which showed that the most of the preyed traps contained preys, so we could use the sums of the active (A) and the preyed traps (P) like theoretical capture numbers/prey supply (A+P). We modeled the functional response of red fox and its trap predation success. In addition we analyzed the temporal and spatial effect of the trap predation on the two dominant small mammal species’ (yellow-necked mouse and bank vole) capture numbers and theoretical capture numbers as well as the effect of predator’s presence on the movement patterns of the small mammals.</w:t>
      </w:r>
      <w:r>
        <w:rPr>
          <w:color w:val="000000"/>
          <w:sz w:val="24"/>
          <w:szCs w:val="24"/>
        </w:rPr>
        <w:br/>
        <w:t xml:space="preserve">Based on our results we stated that in the sampling area the trap predation success of the fox increased because the predator learned to catch the animals from the traps and temporarily decreased due to the disturbing presence of the hunter and the offsprings leaving the den. In addition we concluded that the functional response of the red fox showed the type-III (logistic) response what is specific to the generalist predators.</w:t>
      </w:r>
      <w:r>
        <w:rPr>
          <w:color w:val="000000"/>
          <w:sz w:val="24"/>
          <w:szCs w:val="24"/>
        </w:rPr>
        <w:br/>
        <w:t xml:space="preserve">The temporal analysis of the two examined rodent species’ capture numbers and theoretical capture numbers showed that the trap predation had effect at the daily and the predation activity seasonal time series to the real capture numbers too. But it had no impact to the theoretical capture numbers these values reflected the specific abundance changes of the two species.</w:t>
      </w:r>
      <w:r>
        <w:rPr>
          <w:color w:val="000000"/>
          <w:sz w:val="24"/>
          <w:szCs w:val="24"/>
        </w:rPr>
        <w:br/>
        <w:t xml:space="preserve">The null hypothesis was accepted in the aspect of third hypothesis because the presence of predator had no effect on small mammals movement patterns. The bank vole’s observed movement distance changed in 2012 which was attributed to the effect of higher-density year.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61214">
    <w:multiLevelType w:val="hybridMultilevel"/>
    <w:lvl w:ilvl="0" w:tplc="48256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61214">
    <w:abstractNumId w:val="572612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98820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