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EMESE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RÁCZ ARNOLD</w:t>
            </w:r>
          </w:p>
          <w:p w:rsidR="00DB4822" w:rsidRDefault="00C275A3" w:rsidP="004D7940">
            <w:pPr>
              <w:pStyle w:val="Hallgatokepzes"/>
            </w:pPr>
            <w:r>
              <w:t>Biológia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Győző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Jakab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Kisemlősök vírusfertőzöttségének tér-időbeli mintázata a Kőszegi-forrás Erdőrezervátum (Mecsek-hegység)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Mecsek hegységben, a Kőszegi-forrás Erdőrezervátum területén 13 különböző vegetációjú erdőfoltban 2011 és 2012 között csapdázott kisemlősök demográfiai mintázatát és vírusfertőzöttségüket értékeltük. A vírusok monitorozásához a befogott ismert egyedektől minden hónapban egyszer vettünk vérmintát, így a több hónapban befogott egyedek vérmintái alapján a fertőzöttségi szint állapota nyomon követhető.</w:t>
      </w:r>
      <w:r>
        <w:rPr>
          <w:color w:val="000000"/>
          <w:sz w:val="24"/>
          <w:szCs w:val="24"/>
        </w:rPr>
        <w:br/>
        <w:t xml:space="preserve">A sárganyakú erdeiegér (Apodemus flavicollis) a legnagyobb arányban hordozta a Dobrava-Belgrade hantavírust, míg a tehénhimlő (cowpox) vírus fő rezervoárja a vöröshátú erdeipocok (Myodes glareolus) volt. A két év összehasonlításában a sárganyakú erdeiegér hantavírus fertőzöttségi értéke 2011-ben, míg az erdei pocok tehénhimlő fertőzöttségi aránya 2012-ben volt szignifikánsan magasabb. A mintavételezést a vörös róka (Vulpes vulpes) predációs hatása 2012-ben jelentősen befolyásolta, így a tér- és időbeli különbségek vizsgálatánál figyelembe vettük a ragadozó hatást is. Ennek megfelően a vírusfertőzöttségi szint tér-időbeli különbségeit általánosított lineáris modellek (GLM) felhasználásával vizsgáltuk. A sárganyakú erdeiegér hantavírus fertőzöttsége esetén a modellezés bizonyította, hogy a tér- és időbeli különbségeknek nagyobb szerepe van, mint a létszámnak, a predációs nyomásnakönmagában nem volt közvetlen hatása.</w:t>
      </w:r>
      <w:r>
        <w:rPr>
          <w:color w:val="000000"/>
          <w:sz w:val="24"/>
          <w:szCs w:val="24"/>
        </w:rPr>
        <w:br/>
        <w:t xml:space="preserve">A két kimutatott vírus elterjedési dinamikáját a robusztus többszörös területfoglalási modellek (’robust design multiple-season occupancy’) alapján vizsgáltuk. A modell az elsődleges mintavételi periódusokra (hónapokra) becsli meg a területfoglalás, a kolonizáció, és a kihalás valószínűségét, míg a másodlagos mintavételi periódusokra (napok) adja meg a vírus detektálhatóságának valószínűségét. A teljes területre, illetve az erdeiegérre vonatkozóan a hantavírus 2011-ben kiegyenlített területfoglalási dinamikával jelent meg a területen, míg 2012-ben a predációs hatás függvényében jelentős ingadozást mutatott. Mivel a róka feltehetően a területen eudomináns fajként megjelenő sárganyakú erdeigereket fogyasztotta, a predációs hatás következtében az abundanciája csökkent, amely ebben az évben már meghatározó volt a fertőzöttségi szint változásában. Az erdeiegér populáció abundanciájának csökkenésével párhuzamosan az erdeipocok népessége növekedett, amely következtében a vizsgálatba bevont egyedek tehénhimlő vírus fertőzöttségi aránya is nőtt. Az erdeipocok népessége és a fertőzöttségi szint között így 2012-ben szignifikáns logaritmikus összefüggés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18603">
    <w:multiLevelType w:val="hybridMultilevel"/>
    <w:lvl w:ilvl="0" w:tplc="27279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18603">
    <w:abstractNumId w:val="201186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808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