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NÉMETH</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ARNOLD RÁCZ</w:t>
            </w:r>
          </w:p>
          <w:p w:rsidR="00DB4822" w:rsidRDefault="00C275A3" w:rsidP="004D7940">
            <w:pPr>
              <w:pStyle w:val="Hallgatokepzes"/>
            </w:pPr>
            <w:r>
              <w:t>Biology</w:t>
            </w:r>
            <w:r w:rsidR="00A96AEC">
              <w:br/>
              <w:t>BSc, 9.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Győző Horváth PhD.</w:t>
            </w:r>
          </w:p>
          <w:p w:rsidR="00DB4822" w:rsidRDefault="00DB4822" w:rsidP="00E11062">
            <w:pPr>
              <w:pStyle w:val="Konzulensek"/>
            </w:pPr>
            <w:r w:rsidRPr="00DB4822">
              <w:t>Associate Professor, PTE TTK</w:t>
            </w:r>
          </w:p>
        </w:tc>
      </w:tr>
      <w:tr w:rsidR="00DB4822" w:rsidTr="00DB4822">
        <w:tc>
          <w:tcPr>
            <w:tcW w:w="9854" w:type="dxa"/>
          </w:tcPr>
          <w:p w:rsidR="00DB4822" w:rsidRPr="00DB4822" w:rsidRDefault="00DB4822" w:rsidP="004D7940">
            <w:pPr>
              <w:pStyle w:val="Konzulensek"/>
            </w:pPr>
            <w:r w:rsidRPr="00DB4822">
              <w:t>Ferenc Jakab PhD.</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Small mammals virus infection of spatio-temporal patterns in the area of Kőszegi- forrás reserve (Mecsek Mountains)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demographic pattern and virus infenction of the small mammals trapped was evaluated in 2011-2012 in 13 different forest patches of Kőszegi-forrás Forest Reserve. In the monitoring of the viruses we take each blood samples from the trapped animals once a months (every month), so we can monitored the condition of the contamination level. The yellow-necked wood mouse (Apodemus flavicollis) was carrying the largest proportion of hantavirus Dobrava-Belgrade, while the main reservoir of the cowpox virus was the bank vole (Myodes glareolus). The comparison of the two-year the hantavirus infection level was significantly higher of the yellow-necked wood mouse in 2011, and cowpox infection level of the bank vole was significantly higher in 2012. In the second year (2012) the monitoring was greatly influenced by the predation of the red fox (Vulpes vulpes), so we studied the effect of predation in the spatial and temporal differences. We analyzed the spatio-temporal differences of virus infection level by using generalized linear models (GLM). The modeling demostrated the spatial and temporal differences was greater role in the hantavirus infection of the yellow-necked wood mouse than the abundance and significant impact on the predation pressure itself.</w:t>
      </w:r>
      <w:r>
        <w:rPr>
          <w:color w:val="000000"/>
          <w:sz w:val="24"/>
          <w:szCs w:val="24"/>
        </w:rPr>
        <w:br/>
        <w:t xml:space="preserve">The dynamics of the two virus distribution was investigated by robust design of multiple-season occupancy models. The model estimate the space reservation, colonization, and the probability of extinction for the primary sampling periods (months), while the probability of the virus detecting gives the secondary sampling periods (days).</w:t>
      </w:r>
      <w:r>
        <w:rPr>
          <w:color w:val="000000"/>
          <w:sz w:val="24"/>
          <w:szCs w:val="24"/>
        </w:rPr>
        <w:br/>
        <w:t xml:space="preserve">The virus area reservation dynamics was appaering equalized in 2011 which was showing significant variation by depending of the predation impact in 2012. The fox remove mostly the yellow-necked wood mouse wich was the eudominant specie in the monitoring area, therefore the predation effect due to the abundance was decreasing. The infection level of change was dominant this year. The yellow-necked wood mouse populations decline in parallel the abundance increased of the population of bank vole. The cowpox virus infection rates was increased by depending on the number of the bank vole population. Between the bank vole abundance and the infenction level was a significant logarithmic relationship.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42941">
    <w:multiLevelType w:val="hybridMultilevel"/>
    <w:lvl w:ilvl="0" w:tplc="28394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42941">
    <w:abstractNumId w:val="87542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0153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