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DORIÁN GYÖRGY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Pálmai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"Z" generáció komfortzónája a XXI.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közösség;digitális;bennszülött;egészség;absztinencia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témát taglaltam mely úgy érzem, kihat a fiatalság mindennapi életére. Sokan szemet hunynak e felett, de meggyőződésem még többen vannak, akik nem is tudnak erről a problémáról. Jelen kutatásomban 385 fő állt rendelkezésemre így kellő adatot gyűjtöttem össze arról, hogy a ma jelen lévő Facebookőrület kihat e valamilyen szinten a fiatalság mindennapi életére. Legeslegjobban az érdekelt mennyire befolyásolja ez a mozgásaktivitásukat. Kutatási kérdéseim mélyrehatóbban próbálták felszínre hozni, hogy tényleg problémával állunk-e szemben. A kérdés valószínű sokakat foglalkoztat, hiszen egy olyan dologról beszélünk, amely az életünk részévé vált. Nem könnyű szakirodalom útján tájékozódni e generációról, hiszen olyan gyorsan fejlődik a világ és az informatika, hogy lehet, hetekkel később már nyomát sem látjuk a Facebooknak. De erre kicsi az esély…</w:t>
      </w:r>
      <w:r>
        <w:rPr>
          <w:color w:val="000000"/>
          <w:sz w:val="24"/>
          <w:szCs w:val="24"/>
        </w:rPr>
        <w:br/>
        <w:t xml:space="preserve">Adataim összegzése után sikerült számszerűsíteni olyan információkat melyek érdekesek lehetnek e korosztályt tekintve. Ilyen lehet az órákat töltött idő a Facebookal vagy az, hogy „Facebookfüggőnek” tartja magát egy 13 éves gyerek. Hogy mennyire van hatással ez a mozgásra?</w:t>
      </w:r>
      <w:r>
        <w:rPr>
          <w:color w:val="000000"/>
          <w:sz w:val="24"/>
          <w:szCs w:val="24"/>
        </w:rPr>
        <w:br/>
        <w:t xml:space="preserve">A megkérdezettek több mint 35%-a csak testnevelésórán mozog ez gyakran el sem éri a napi egy óra aktív testmozgást! Úgy gondolom ez irreális egy tizenéves fiatalnál, hiszen ezt az időszakot hasznosan is lehetne tölteni. Így egészségügyi problémák is később jelentkeznének.</w:t>
      </w:r>
      <w:r>
        <w:rPr>
          <w:color w:val="000000"/>
          <w:sz w:val="24"/>
          <w:szCs w:val="24"/>
        </w:rPr>
        <w:br/>
        <w:t xml:space="preserve">Mindenesetre az eredményekből kiderült, hogy ezt csak megfelelő prevencióval lehet kiküszöbölni, amiben szükség, van a felnőttekre. Tanárra, szülőre, edzőre és így mindenki egy egészséges gyerekkorral gazdagodhatna.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95722">
    <w:multiLevelType w:val="hybridMultilevel"/>
    <w:lvl w:ilvl="0" w:tplc="37087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95722">
    <w:abstractNumId w:val="49195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684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