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RITA MIKLÓS</w:t>
            </w:r>
          </w:p>
          <w:p w:rsidR="00C275A3" w:rsidRDefault="00A96AEC" w:rsidP="00C275A3">
            <w:pPr>
              <w:pStyle w:val="Hallgatokepzes"/>
            </w:pPr>
            <w:r>
              <w:t>Hydrogeologist Engineering</w:t>
            </w:r>
            <w:r>
              <w:br/>
            </w:r>
            <w:r w:rsidR="00E77B23">
              <w:t>MSc, 9. semester</w:t>
            </w:r>
          </w:p>
          <w:p w:rsidR="00C265CE" w:rsidRPr="009E5FF1" w:rsidRDefault="00E77B23" w:rsidP="00C275A3">
            <w:pPr>
              <w:pStyle w:val="Hallgatokepzes"/>
              <w:rPr>
                <w:b/>
                <w:caps/>
              </w:rPr>
            </w:pPr>
            <w:r>
              <w:t>University of Miskolc</w:t>
            </w:r>
            <w:r w:rsidR="00C275A3">
              <w:br/>
            </w:r>
            <w:r w:rsidR="00DB4822">
              <w:t>Faculty of Earth Science and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Enikő Szegediné Darabos</w:t>
            </w:r>
          </w:p>
          <w:p w:rsidR="00DB4822" w:rsidRDefault="00DB4822" w:rsidP="00E11062">
            <w:pPr>
              <w:pStyle w:val="Konzulensek"/>
            </w:pPr>
            <w:r w:rsidRPr="00DB4822">
              <w:t>junior research fellow, ME MFK</w:t>
            </w:r>
          </w:p>
        </w:tc>
      </w:tr>
      <w:tr w:rsidR="00DB4822" w:rsidTr="00DB4822">
        <w:tc>
          <w:tcPr>
            <w:tcW w:w="9854" w:type="dxa"/>
          </w:tcPr>
          <w:p w:rsidR="00DB4822" w:rsidRPr="00DB4822" w:rsidRDefault="00DB4822" w:rsidP="004D7940">
            <w:pPr>
              <w:pStyle w:val="Konzulensek"/>
            </w:pPr>
            <w:r w:rsidRPr="00DB4822">
              <w:t>Márton Tóth</w:t>
            </w:r>
          </w:p>
          <w:p w:rsidR="00DB4822" w:rsidRDefault="00DB4822" w:rsidP="00E11062">
            <w:pPr>
              <w:pStyle w:val="Konzulensek"/>
            </w:pPr>
            <w:r w:rsidRPr="00DB4822">
              <w:t>PhD student, ME MFK</w:t>
            </w:r>
          </w:p>
        </w:tc>
      </w:tr>
      <w:tr w:rsidR="00DB4822" w:rsidTr="00DB4822">
        <w:tc>
          <w:tcPr>
            <w:tcW w:w="9854" w:type="dxa"/>
          </w:tcPr>
          <w:p w:rsidR="00DB4822" w:rsidRPr="00DB4822" w:rsidRDefault="00DB4822" w:rsidP="004D7940">
            <w:pPr>
              <w:pStyle w:val="Konzulensek"/>
            </w:pPr>
            <w:r w:rsidRPr="00DB4822">
              <w:t>Dr. László Lénárt</w:t>
            </w:r>
          </w:p>
          <w:p w:rsidR="00DB4822" w:rsidRDefault="00DB4822" w:rsidP="00E11062">
            <w:pPr>
              <w:pStyle w:val="Konzulensek"/>
            </w:pPr>
            <w:r w:rsidRPr="00DB4822">
              <w:t>associate professor, ME MFK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Preciseness of karst water level relief map based on hydrochemical measurements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Nowadays assessing and protecting our available drinking water resources are getting more and more important. The sustainable use of these resources require the exact knowing of water bases and the estimation of safe yield.</w:t>
      </w:r>
      <w:r>
        <w:rPr>
          <w:color w:val="000000"/>
          <w:sz w:val="24"/>
          <w:szCs w:val="24"/>
        </w:rPr>
        <w:br/>
        <w:t xml:space="preserve">The extent of the exploitable karstwater in the Bükk Mountains has been an interest of the hydrogeologists for a while. Since 1954 more than 13 methods were developed to estimate the water catchment area and the volume of the producable dinamic karstwater. The base of all these methods was the water balance equation which members are really hard to determine.</w:t>
      </w:r>
      <w:r>
        <w:rPr>
          <w:color w:val="000000"/>
          <w:sz w:val="24"/>
          <w:szCs w:val="24"/>
        </w:rPr>
        <w:br/>
        <w:t xml:space="preserve">Since a couple of years the demand has been arisen for a new kind of method to estimate karst water resources. This new method uses the data of the Bükk Karst Water Monitoring System (BKWMS) workink since more than two decades and determines volumetric supply. Fort he calculations the water elevation map was needed what was defined by using the data set of the BKWM observation points and springs’ surface entry points. During this work arose a problem: on the southwest part of the mountains non-karstic and poorly karstic rocks cover the surface and the karstwater elevation map is incorrect. The chemical characteristics of springs entering surface in this area is unclear.</w:t>
      </w:r>
      <w:r>
        <w:rPr>
          <w:color w:val="000000"/>
          <w:sz w:val="24"/>
          <w:szCs w:val="24"/>
        </w:rPr>
        <w:br/>
        <w:t xml:space="preserve">The aim of this work to segregate those springs which are in connection with the karst system and so with the evolution of the karstwater elevation. For this separation I collected water samples from the southwestern area of the Bükk, made chemical analysis in laboratory. The other part of data came from the Register of Springs. I processed the chemical data of the springs to determine the waters karstic characters. The surface opening point of those springs which are in connection with the karst system can be used for determine the karstwater elevation map in this area.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079435">
    <w:multiLevelType w:val="hybridMultilevel"/>
    <w:lvl w:ilvl="0" w:tplc="323447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079435">
    <w:abstractNumId w:val="400794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9040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