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SZILVÁSI MARCELL</w:t>
            </w:r>
          </w:p>
          <w:p w:rsidR="00C275A3" w:rsidRDefault="00A96AEC" w:rsidP="00C275A3">
            <w:pPr>
              <w:pStyle w:val="Hallgatokepzes"/>
            </w:pPr>
            <w:r>
              <w:t>Földtudományi mérnöki mesterképzési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Turai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Ormos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magántanár,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Prónay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MFGI Mérnökgeofizikai főosztály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Mecseki kőszén kutathatóságának vizsgálata különböző elrendezésben végzett geoelektromos módszerek segítégével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Mecseki kőszéntelepek bonyolult geológiája miatt, a terület alapos geofizikai megkutatottsága is szükséges. Nem elégségesek az előzetes ismereteink a környező vidékről, hiszen nagyon gyakran egy-egy vető illetve feltolódás módosítja a várt geológiát.</w:t>
      </w:r>
      <w:r>
        <w:rPr>
          <w:color w:val="000000"/>
          <w:sz w:val="24"/>
          <w:szCs w:val="24"/>
        </w:rPr>
        <w:br/>
        <w:t xml:space="preserve">Vizsgálatomat egy ilyen területen végeztem, ahol már a 90-es évek elején két helyen mélyítettek kutató fúrást, és azok magmintájából származó információk (réteg típus, dőlés…) alapján geológusok elkészítettek a terület földtani szelvényét. Ebből a szelvényből, a jellemző adatainak (rétegek elhelyezkedése, vastagsága, dőlése, elektromos fajlagos ellenállása) megadásával készítettem digitális modellt. Egy adott modell (vertikális kiterjedés: 400 m horizontális kiterjedés: 100m) felett, különböző elektróda elrendezésben, 2D inverzió segítségével meghatároztam, milyen eredményt kapnánk várhatóan egy terepi mérés folyamán. A 2D inverziót a GeoTomo Software cég RES2DINV szoftverrendszerét használtam. Megvizsgáltam, melyik elrendezéssel mutathatók ki legjobban a szénrétegek legnagyobb valószínűséggel.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Érzékenységi vizsgálatokkal tanulmányoztam, melyik elektróda elrendezés mennyire érzékeny a különböző mélységben elhelyezkedő szénrétegekre, valamint azok dőlésére.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77322">
    <w:multiLevelType w:val="hybridMultilevel"/>
    <w:lvl w:ilvl="0" w:tplc="21268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77322">
    <w:abstractNumId w:val="874773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439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