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BESZÉDES VIKTÓRIA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felnőttképzési rendszer Szerbiában, különös tekintettel Vajdaságra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országok többségében nem idegen fogalom a felnőttképzés, sőt jól fejlett felnőttképzési rendszerekkel találkozhatunk. Meggyőződésem, hogy a felnőttek oktatása és képzése nem csupán a munkanélküliség csökkentését eredményezi, de a személyes fejlődés, a hasznos állampolgári magatartás, az egymás iránti tolerancia, és ezzel az ország ‒ ezen belül a társadalom és gazdaság ‒ fejlődésének alapköve is.</w:t>
      </w:r>
      <w:r>
        <w:rPr>
          <w:color w:val="000000"/>
          <w:sz w:val="24"/>
          <w:szCs w:val="24"/>
        </w:rPr>
        <w:br/>
        <w:t xml:space="preserve">Szerbiában az 1990-es évek előtt a nem formális felnőttképzés volt az elterjedt, 1992-től pedig a formális felnőttképzés is megnyílt a potenciális tanulni vágyók előtt. A későbbiekben az országot több történelmi és gazdasági esemény és krízis sújtotta, amellyel ez a fejlődő oktatási alrendszer háttérbe szorult, és a felnőttképzésre vonatkozó összes adat elveszett. Hogy ma, a 21. század elején milyen helyzet uralkodik a szerb formális és nem formális felnőttképzés területén? A dolgozatom során erre a kérdésre kerestem a választ és arra törekedtem, hogy átfogó képet adjak az ország jelenlegi helyzetéről. A felderítő jellegű dolgozatban sorra vettem a Szerb Köztársaság demográfiai, munkaerő-piaci és migrációs jellemzőit, és részletesen bemutattam a szerb oktatási rendszert, külön tekintettel a felnőttképzésre. Nem utolsó sorban a formális és nem formális felnőttképzés országos adatait, valamint az andragógus képzés sajátosságait is összefoglaltam. Minden témakörben kiemelten vizsgáltam a vajdasági ‒ ez az ország második legnépesebb nemzetisége, a magyar kisebbség által lakott terület ‒ ismérveket, mert a felnőttek képzése a Vajdaságban élő magyarság fennmaradását is segítheti. Az ország lakosságának többsége nem ismeri a felnőttképzés fogalmát, és a képzéseken való részvétel is alacsony, mindössze 16 %, amely jóval az európai átlag alatt áll. Ennek egyik oka, hogy 2013 júniusa előtt nem volt Szerbiában felnőttképzési törvény. Az első jogszabály 2014. január 1-jén lépett hatályba, mely megoldást nyújthat a felnőttképzés eddigi hiányosságaira. A törvény elemzését komparatív módszerrel végeztem el a dolgozatban, amely során a szerb felnőttképzési törvényt a magyar felnőttképzési jogi szabályozással hasonlítottam össze.</w:t>
      </w:r>
      <w:r>
        <w:rPr>
          <w:color w:val="000000"/>
          <w:sz w:val="24"/>
          <w:szCs w:val="24"/>
        </w:rPr>
        <w:br/>
        <w:t xml:space="preserve">Szerbia megtette az első lépést annak érdekében, hogy a felnőttképzés területe szervezett és komplex keretek között működjön. A törvény bevezetése új szemléletmódot is ad, és optimistán állítom, hogy a dolgozatban felvázolt negatív tendenciák az elkövetkezendőkben megoldásra találnak.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75510">
    <w:multiLevelType w:val="hybridMultilevel"/>
    <w:lvl w:ilvl="0" w:tplc="93733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75510">
    <w:abstractNumId w:val="79175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0177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