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MÓNIKA CSORDÁS</w:t>
            </w:r>
          </w:p>
          <w:p w:rsidR="00C275A3" w:rsidRDefault="00A96AEC" w:rsidP="00C275A3">
            <w:pPr>
              <w:pStyle w:val="Hallgatokepzes"/>
            </w:pPr>
            <w:r>
              <w:t>Musical Librarian Education</w:t>
            </w:r>
            <w:r>
              <w:br/>
            </w:r>
            <w:r w:rsidR="00E77B23">
              <w:t>MA, 3.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Enikő Pajor</w:t>
            </w:r>
          </w:p>
          <w:p w:rsidR="00DB4822" w:rsidRDefault="00DB4822" w:rsidP="00E11062">
            <w:pPr>
              <w:pStyle w:val="Konzulensek"/>
            </w:pPr>
            <w:r w:rsidRPr="00DB4822">
              <w:t>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Honour of a future music- and school library pedagogue to Szőnyi Erzsébet composer: interpretation of The shivery King opera story with children readers of the XXI. century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During my theoretical studies and professional practices I have discovered one of the problems of the music libraries, that the librarians have musical qualifications and then they have difficulties with doing the job of the librarians, or they have a librarian degree, and then they are very heavily getting along with music specialized tasks. This is why in the music-librarian occupations are not so often organized in school libraries.</w:t>
      </w:r>
      <w:r>
        <w:rPr>
          <w:color w:val="000000"/>
          <w:sz w:val="24"/>
          <w:szCs w:val="24"/>
        </w:rPr>
        <w:br/>
        <w:t xml:space="preserve">Since I take part in musical-, librarian-, library pedagogue education, in my paper I will attempt to introduce a complex interpretation of a musical literary work, in three library sessions building on each other. During this, I will present not only my experiences, but I will introduce the musical-literary preparation, analyze which is necessary for presenting musical-librarian sessions.</w:t>
      </w:r>
      <w:r>
        <w:rPr>
          <w:color w:val="000000"/>
          <w:sz w:val="24"/>
          <w:szCs w:val="24"/>
        </w:rPr>
        <w:br/>
        <w:t xml:space="preserve">The presented literary work is: Móra Ferenc: The shivery King. Orbán Éva has written a libretto from this story for Szőnyi Erzsébet composer, who has written music for it.</w:t>
      </w:r>
      <w:r>
        <w:rPr>
          <w:color w:val="000000"/>
          <w:sz w:val="24"/>
          <w:szCs w:val="24"/>
        </w:rPr>
        <w:br/>
        <w:t xml:space="preserve">My paper is also giving honour for the composer, whose musical pedagogical work has a great effect on me, because she still follows the composing- and musical pedagogical ideas of her master, Kodály Zoltán. She has written many musical works for children: „lying on valuable text, and containing moral messages, … works with level of difficulty that don’t babble, but develops…” (a Szőnyi interwiev: 2014.)</w:t>
      </w:r>
      <w:r>
        <w:rPr>
          <w:color w:val="000000"/>
          <w:sz w:val="24"/>
          <w:szCs w:val="24"/>
        </w:rPr>
        <w:br/>
        <w:t xml:space="preserve">Facing with:</w:t>
      </w:r>
      <w:r>
        <w:rPr>
          <w:color w:val="000000"/>
          <w:sz w:val="24"/>
          <w:szCs w:val="24"/>
        </w:rPr>
        <w:br/>
        <w:t xml:space="preserve">- the negative text comprehension results of PISA and other investigations</w:t>
      </w:r>
      <w:r>
        <w:rPr>
          <w:color w:val="000000"/>
          <w:sz w:val="24"/>
          <w:szCs w:val="24"/>
        </w:rPr>
        <w:br/>
        <w:t xml:space="preserve">- decreasing of the reading spirit</w:t>
      </w:r>
      <w:r>
        <w:rPr>
          <w:color w:val="000000"/>
          <w:sz w:val="24"/>
          <w:szCs w:val="24"/>
        </w:rPr>
        <w:br/>
        <w:t xml:space="preserve">- the linear reading is turning in sequential</w:t>
      </w:r>
      <w:r>
        <w:rPr>
          <w:color w:val="000000"/>
          <w:sz w:val="24"/>
          <w:szCs w:val="24"/>
        </w:rPr>
        <w:br/>
        <w:t xml:space="preserve">in the remainder of my work I am trying to find out does a more than 80 years old story, for which has Szőnyi Erzsébet written music in 1960, has an effect nowadays too? Does it understeand, can it understeand the internetgeneration of nowadays?</w:t>
      </w:r>
    </w:p>
    <w:p>
      <w:pPr>
        <w:widowControl w:val="on"/>
        <w:pBdr/>
        <w:spacing w:before="240" w:after="240" w:line="240" w:lineRule="auto"/>
        <w:ind w:left="0" w:right="0"/>
        <w:jc w:val="left"/>
      </w:pPr>
      <w:r>
        <w:rPr>
          <w:color w:val="000000"/>
          <w:sz w:val="24"/>
          <w:szCs w:val="24"/>
        </w:rPr>
        <w:t xml:space="preserve">The interwievs made with the primary school students who have presented this opera in 2014, and with 9-10th grade high school students who have reinterpreted this opera story on one of my library sessions, are giving convincing and thought-provoking answers on my question.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091671">
    <w:multiLevelType w:val="hybridMultilevel"/>
    <w:lvl w:ilvl="0" w:tplc="555006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091671">
    <w:abstractNumId w:val="660916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0231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