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LORETTA LIZON</w:t>
            </w:r>
          </w:p>
          <w:p w:rsidR="00C275A3" w:rsidRDefault="00A96AEC" w:rsidP="00C275A3">
            <w:pPr>
              <w:pStyle w:val="Hallgatokepzes"/>
            </w:pPr>
            <w:r>
              <w:t>Andragogy</w:t>
            </w:r>
            <w:r>
              <w:br/>
            </w:r>
            <w:r w:rsidR="00E77B23">
              <w:t>MA, 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Keczer Dr</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Way out of Unemployment?" Correlations of Employment-fostering Training Programs and Labour Market Trends in the Dél-Alföld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Unemployment has been a crucial social-economic problem in Hungary since the change of the political system. Labour market oriented training programs have an important role in coping with unemployment. In my dissertation I discuss unemployment in general and in the Dél-Alföld Region in details, and I present the European and Hungarian strategies and projects for handling unemployment, such as ’Europe 2020’, HEFOP and TÁMOP. I focus on TÁMOP 1.1.2, that is labour market oriented training program fostering employment.</w:t>
      </w:r>
      <w:r>
        <w:rPr>
          <w:color w:val="000000"/>
          <w:sz w:val="24"/>
          <w:szCs w:val="24"/>
        </w:rPr>
        <w:br/>
        <w:t xml:space="preserve">My research objective was to see whether the trainings offered by the local labour offices are in accordance with the local labour demand. Thus, I compared the trainings with the job vacancies in Bács-Kiskun, Békés and Csongrád Counties. I concluded that the trainings are basically in accordance with the labour demand, but there are some training programs that do not result in qualifications demanded by the employees. To make the picture complete, I analyzed the business orientation (main activity) of all the employers of the region, and compared it with the trainings. I concluded that there are several trainings related to those branches of business local employers are engaged in. Thus, we must say that with completing a training one has a good chance to get employed.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65402">
    <w:multiLevelType w:val="hybridMultilevel"/>
    <w:lvl w:ilvl="0" w:tplc="40163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65402">
    <w:abstractNumId w:val="171654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7950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