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AGNES PETROVSZKI</w:t>
            </w:r>
          </w:p>
          <w:p w:rsidR="00C275A3" w:rsidRDefault="00A96AEC" w:rsidP="00C275A3">
            <w:pPr>
              <w:pStyle w:val="Hallgatokepzes"/>
            </w:pPr>
            <w:r>
              <w:t>andragogy</w:t>
            </w:r>
            <w:r>
              <w:br/>
            </w:r>
            <w:r w:rsidR="00E77B23">
              <w:t>MA, 3. semester</w:t>
            </w:r>
          </w:p>
          <w:p w:rsidR="00C265CE" w:rsidRPr="009E5FF1" w:rsidRDefault="00E77B23" w:rsidP="009763E0">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Éva Farkas PhD</w:t>
            </w:r>
          </w:p>
          <w:p w:rsidR="00DB4822" w:rsidRDefault="00DB4822" w:rsidP="009763E0">
            <w:pPr>
              <w:pStyle w:val="Konzulensektitulus"/>
            </w:pPr>
            <w:r w:rsidRPr="00DB4822">
              <w:t>associale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PAST - PRESENT - FUTURE? The situation of andragogy of education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theses, my main goal was to paint a picture about the judgement and acceptance of andragogy education in Hungary. My reserach was accomplished by reading, reviewing and analizing relavant literature, studies, laws, regulations and statistical data. During the primer research, graduating andragogist students were interviewed with structured questionaire and five graduating master students were full interviewed to complete my thesis with personal examples.</w:t>
      </w:r>
      <w:r>
        <w:rPr>
          <w:color w:val="000000"/>
          <w:sz w:val="24"/>
          <w:szCs w:val="24"/>
        </w:rPr>
        <w:br/>
        <w:t xml:space="preserve">During my research, I analized the educational data of public education specialists from the beginning up to the present with special regard to andragogy teaching from 2006. By collecting and analizing these data, I am able to give nearly a full description about the current situation of the education of specialists. Special focus was set on different development stages of andragogy which was completed by the results of my primary and secondary researches as a frame which takes around the main theme of my theses.</w:t>
      </w:r>
      <w:r>
        <w:rPr>
          <w:color w:val="000000"/>
          <w:sz w:val="24"/>
          <w:szCs w:val="24"/>
        </w:rPr>
        <w:br/>
        <w:t xml:space="preserve">The reason for choosing this theme for my theses is the fact that I do believe as an andragogist and a prospective certified adult education specialist, I must know the historical background, the major turning points, the statistical data and relavant studies of the field I will work and act on. My aim was to reveal the social and economical benefits of putting more emphasis on teaching students who graduate from andragogy.</w:t>
      </w:r>
      <w:r>
        <w:rPr>
          <w:color w:val="000000"/>
          <w:sz w:val="24"/>
          <w:szCs w:val="24"/>
        </w:rPr>
        <w:br/>
        <w:t xml:space="preserve">Based on my research, I found that the andragogist community should play and act together to inhibit the vanishing of this important field which importance is proved by research results and up-to-date stastical data. The strengthening of this historically long-established but still relatively new field of science could be a key to give rise to a knowledge-based society in Hungary, as this way that type of specialists would step out to the labour market whose ultimate goal is to organise high quality education.</w:t>
      </w:r>
      <w:r>
        <w:rPr>
          <w:color w:val="000000"/>
          <w:sz w:val="24"/>
          <w:szCs w:val="24"/>
        </w:rPr>
        <w:br/>
        <w:t xml:space="preserve">In this system, andragogy education has the potential to take sufficiant effect on students’ knowledge and to let out motivated and conscious adult education specialists to the labour market. Knowledge acquired at the university is a precious value and it should be a duty to sell it to the society beside selling one’s ideas.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514703">
    <w:multiLevelType w:val="hybridMultilevel"/>
    <w:lvl w:ilvl="0" w:tplc="63637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514703">
    <w:abstractNumId w:val="695147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84210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