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PRAVETZ BEÁTA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Viskolcz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Pulszky Ferenc és a magyar könyvtárügy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évvel ezelőtti tudományos diákköri dolgozatomban – Pulszky Ferenc gyűjteményei – igyekeztem azt bemutatni, hogyan alakította ki Pulszky Ferenc műgyűjteményét és mi történt azzal 1868 előtt és után. Ismertettem, hogy egy rögös, és minden tekintetben sokrétű életút volt Pulszkyé, amelyben a politikai pályafutás mellett időt és pénzt nem kímélve alakította ki nagybátyjával, Fejérváry Gáborral a kezdetben még közös, majd annak halála után különálló gyűjteményét, amelytől aztán megválni kényszerült.</w:t>
      </w:r>
      <w:r>
        <w:rPr>
          <w:color w:val="000000"/>
          <w:sz w:val="24"/>
          <w:szCs w:val="24"/>
        </w:rPr>
        <w:br/>
        <w:t xml:space="preserve">Azonban már az akkori kutatások alatt nyilvánvalóvá vált, hogy még nagyon sok lehetőséget rejt magában a téma. Így ebben a dolgozatban azt tárgyalom, hogy egyrészt hogyan és milyen könyvtárat gyűjtött össze, hogy nagybátyja hatására hogyan alakult ki olvasási szokása, hogyan ismerkedett meg a kor már akkor is elismert íróival és tudósaival, akik szintén hatással voltak ízlésére. A munkám középpontjában az 1867-ben a Magyar Tudományos Akadémia könyvtárának ajándékozott könyvgyűjtemény áll, amelynek eddig elsősorban régészeti vonatkozásai voltak ismertek. Ezt az archeológiai részt Pulszky később a Magyar Nemzeti Múzeumba helyeztette át, az azokról a kiadványokról készített jegyzékből is jól megállapítható az érdeklődési köre. A levéltári- és könyvtári kutatásoknak köszönhetően új információt sikerült megtudnom ezek hátteréről.</w:t>
      </w:r>
      <w:r>
        <w:rPr>
          <w:color w:val="000000"/>
          <w:sz w:val="24"/>
          <w:szCs w:val="24"/>
        </w:rPr>
        <w:br/>
        <w:t xml:space="preserve">Másrészt kitértem Pulszky könyvtárakra kiterjedő tevékenységére: múzeumigazgatói kinevezését követően ugyanis a múzeumok és könyvtárak országos felügyelője lett. Szó esik azokról az intézkedésekről is, amelyeket ez idő alatt hozott a múzeumi és könyvtári rendszer megreformálásához, illetve melyek voltak azok a könyvgyűjtemények, amelyeknek megszerzésében közreműködött.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38324">
    <w:multiLevelType w:val="hybridMultilevel"/>
    <w:lvl w:ilvl="0" w:tplc="14692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38324">
    <w:abstractNumId w:val="45738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520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