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TAMÁS</w:t>
            </w:r>
          </w:p>
          <w:p w:rsidR="00C275A3" w:rsidRDefault="00A96AEC" w:rsidP="00C275A3">
            <w:pPr>
              <w:pStyle w:val="Hallgatokepzes"/>
            </w:pPr>
            <w:r>
              <w:t>Műszaki Földtudományi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MÉSZÁROS RICHÁRD</w:t>
            </w:r>
          </w:p>
          <w:p w:rsidR="00DB4822" w:rsidRDefault="00C275A3" w:rsidP="004D7940">
            <w:pPr>
              <w:pStyle w:val="Hallgatokepzes"/>
            </w:pPr>
            <w:r>
              <w:t>Műszaki Földtudományi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Földtudományi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Mucsi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Könnyűbeton adalékanyag előállítása és kötőanyagba történő befoglalása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Évente 200-250 ezer tonna üveghulladék keletkezik Magyarországon, melynek csak 5-15%-át hasznosítják újra, ezt leggyakrabban az üveg gyártásban és egyes betonok adalékanyagaként teszik. A szeparálás után a színes üveg lerakásra kerül. Erre a problémára megoldás lehet a habkavics előállítása. A habkavics magas üvegtartalmú anyag, aminél ha az üveget megfelelő szemcseméretűre őrölünk és összetételétől függően különböző mennyiségű gázképző anyaggal homogenizáljuk, egy kis halmazsűrűségű anyagot kapunk, amit kötőanyagba ágyazva töltőanyagként lehet hasznosítani.</w:t>
      </w:r>
      <w:r>
        <w:rPr>
          <w:color w:val="000000"/>
          <w:sz w:val="24"/>
          <w:szCs w:val="24"/>
        </w:rPr>
        <w:br/>
        <w:t xml:space="preserve">A világ energiatermelésének jelentős részét a szénalapú erőművek biztosítják mind a mai napig, és az ott keletkező pernye környezeti kockázatot jelent. Magyarországon évente 2-3 millió tonna pernye keletkezik évente, amit jelenleg lerakással ártalmatlanítanak és csak 20%-át hasznosítják. Ennek a csökkentésére lehet megoldás a másodnyersanyagként történő felhasználása, mint például hidraulikus kötőanyag, betonadalékok valamint a geopolimerek előállítása. A geopolimer egy szintetikus alumínium-szilikát kötőanyag, melynek tulajdonságai a betonhoz hasonlít, de több felhasználási területen is elképzelhető jövőbeli hasznosításuk.</w:t>
      </w:r>
      <w:r>
        <w:rPr>
          <w:color w:val="000000"/>
          <w:sz w:val="24"/>
          <w:szCs w:val="24"/>
        </w:rPr>
        <w:br/>
        <w:t xml:space="preserve">TDK dolgozatunkban korábbi habkavics előállításra és geopolimer kötőanyag kifejlesztésére irányuló intézeti kutatások eredményeit felhasználva kísérleteket hajtottunk végre, amelynek célja geopolimer-habkavics kompozit kifejlesztése. Laboratóriumi kísérleteink során őrölt üvegőrlemény és kőzetporok keverékének felhasználásával külömböző mérettartományú habkavicsot állítottunk elő a keverék porból pelletek előállításával, majd azok kemencében történő kiégetésével, a termékek osztályozásával. Az előállítás során változó paraméter a pelletek kiégetési hőmérséklete volt. Célunk olyan habkavics előállítása, amely kis sűrűségű, zárt vagy nyitott pórusú és ezek lehetőleg homogén méreteloszlással rendelkeznek. Ennek vizsgálatát a habkavicsok geometriai méreteinek mérésével, ill. optikai mikroszkóp segítségével végeztük. A megfelelő hőmérséklet kiválasztása után a habkavicsot egy korábbi kutatásban optimálisnak ítélt mechanikailag aktivált pernye és aktiváló oldat keverékéből készített geopolimer kötőanyagba ágyaztuk. A változó paraméter itt a különböző méretfrakciójú habkavics adagolása és a kötőanyag mennyisége volt. 7 napos vizsgálati korban mértük a testek egytengelyű nyomószilárdságát és testsűrűségét. Az így kapott kompozit szöveti szerkezetét optikai mikroszkóp segítségével vizsgáltuk.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49650">
    <w:multiLevelType w:val="hybridMultilevel"/>
    <w:lvl w:ilvl="0" w:tplc="52750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49650">
    <w:abstractNumId w:val="136496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586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