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BÁNYÁSZ ANETT</w:t>
            </w:r>
          </w:p>
          <w:p w:rsidR="00C275A3" w:rsidRDefault="00A96AEC" w:rsidP="00C275A3">
            <w:pPr>
              <w:pStyle w:val="Hallgatokepzes"/>
            </w:pPr>
            <w:r>
              <w:t>Tanító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Fűzné dr Kószó Mária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tanösvény szerepe a 3. osztályosok környezetei és természeti nevelésében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tanösvények szerepe a 3. osztályosok környezeti- és természeti nevelésében</w:t>
      </w:r>
      <w:r>
        <w:rPr>
          <w:color w:val="000000"/>
          <w:sz w:val="24"/>
          <w:szCs w:val="24"/>
        </w:rPr>
        <w:br/>
        <w:t xml:space="preserve">Bányász Anett</w:t>
      </w:r>
      <w:r>
        <w:rPr>
          <w:color w:val="000000"/>
          <w:sz w:val="24"/>
          <w:szCs w:val="24"/>
        </w:rPr>
        <w:br/>
        <w:t xml:space="preserve">Szegedi Tudományegyetem Juhász Gyula Pedagógusképző Kar Tanító- és Óvóképző Intézet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Bevezető</w:t>
      </w:r>
      <w:r>
        <w:rPr>
          <w:color w:val="000000"/>
          <w:sz w:val="24"/>
          <w:szCs w:val="24"/>
        </w:rPr>
        <w:br/>
        <w:t xml:space="preserve">Az aktív környezeti nevelés egyik legfontosabb eszköze a környezeti tudatformálás, egyik legjobb színtere pedig a környezetismereti tanösvények. Az ilyen tanösvényi foglalkozások elsődleges célja, hogy pozitív irányba mozdítsa a kisiskolások természethez fűződő viszonyát. Dolgozatom célja a tanösvények szerepének bemutatása az alsó tagozatos gyermekek- a 3. osztályosok - környezeti és természeti nevelésében.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Hipotéziseink:</w:t>
      </w:r>
      <w:r>
        <w:rPr>
          <w:color w:val="000000"/>
          <w:sz w:val="24"/>
          <w:szCs w:val="24"/>
        </w:rPr>
        <w:br/>
        <w:t xml:space="preserve">1. Azt feltételezzük, hogy a tanulók természet iránti fogékonyságát, érdeklődését valamilyen szinten felkeltjük vagy fenntartjuk a terepen tartott foglalkozással</w:t>
      </w:r>
      <w:r>
        <w:rPr>
          <w:color w:val="000000"/>
          <w:sz w:val="24"/>
          <w:szCs w:val="24"/>
        </w:rPr>
        <w:br/>
        <w:t xml:space="preserve">2. Bővülnek a tanulók élő és élettelen környezettel kapcsolatos ismeretei</w:t>
      </w:r>
      <w:r>
        <w:rPr>
          <w:color w:val="000000"/>
          <w:sz w:val="24"/>
          <w:szCs w:val="24"/>
        </w:rPr>
        <w:br/>
        <w:t xml:space="preserve">3. A tanulók természet iránti attitűdje pozitív irányba mozdul.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Vizsgálati módszerek:</w:t>
      </w:r>
      <w:r>
        <w:rPr>
          <w:color w:val="000000"/>
          <w:sz w:val="24"/>
          <w:szCs w:val="24"/>
        </w:rPr>
        <w:br/>
        <w:t xml:space="preserve">A terepi oktatás helyszínéül a szarvasi Anna – ligeti tanösvényt választottam. A vizsgálatban a 3. d osztály és kontrollcsoportként a 3. c osztály tanulói vettek részt. A terepi foglalkozás megelőzően egy tudásszint felmérő előtesztet írattam a 3. d osztállyal. A foglalkozás után újra megírattam ugyanazon kérdésekkel a tudásszint felmérő tesztet utótesztként a 3. d és a 3. c osztállyal. A foglalkozás után készítettem a 3. d osztállyal egy elégedettségi kérdőívet, mellyel azt szerettem volna felmérni, hogy milyen hatással volt rájuk a terepi foglalkozás. A foglalkozáson részt vett (3. d osztály) és egy biológia - földrajz szakos pedagógussal egyben az erdei iskola program egyik szervezőjével készítettem személyesen interjút.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előteszt és az utóteszt eredményei alapján a feladatlapon szereplő 9 feladat közül 5 feladatban pozitív változás mutatható ki. A tanulók tudásszintjükben enyhe változás történt a tanösvényen tartott foglalkozás eredményének tekinthetjük. Az első hipotézisünk beigazolódott. A tansövény által kínált terepi lehetőségeken és az általam készített feladatokon keresztül kis mértékben javult érdeklődésük a természet iránt. A 2. hipotézisünk beigazolódott: A tanulók játékos feladatmegoldásaik során a természettudományos gondolkodásuk fejlődött, hiszen pontos megfigyelésekre és vizsgálatokra épültek a tanulói tevékenységek. Az elégedettségi kérdőív és a tanulói interjúk válaszai alapján elmondható, hogy a 3. hipotézisünk szintén beigazolódott, mely szerint a tanulók természet iránti attitűdje pozitív irányba mozdult.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832630">
    <w:multiLevelType w:val="hybridMultilevel"/>
    <w:lvl w:ilvl="0" w:tplc="453327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832630">
    <w:abstractNumId w:val="388326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85148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