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BEDŐ</w:t>
            </w:r>
          </w:p>
          <w:p w:rsidR="00C275A3" w:rsidRDefault="00A96AEC" w:rsidP="00C275A3">
            <w:pPr>
              <w:pStyle w:val="Hallgatokepzes"/>
            </w:pPr>
            <w:r>
              <w:t>Primary school teacher</w:t>
            </w:r>
            <w:r>
              <w:br/>
            </w:r>
            <w:r w:rsidR="00E77B23">
              <w:t>Unified, 6.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Edina Dombi</w:t>
            </w:r>
          </w:p>
          <w:p w:rsidR="00DB4822" w:rsidRDefault="00DB4822" w:rsidP="00E11062">
            <w:pPr>
              <w:pStyle w:val="Konzulensek"/>
            </w:pPr>
            <w:r w:rsidRPr="00DB4822">
              <w:t>professor's assistant, SZTE JGYPK Department of Applied Pedagogy and Psychology
University of Szeged, Faculty of Gyula Juhász
Institute of Kindergarten and Lower-Primary Education
6725 Szeged, Hattyas sor 10.,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social relationships among primary school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study introduce the method of sociometry which is the most commonly used method by teachers for the investigation of peer relationships among primary school students. This survey consists of two main parts. Firstly, I introduce the theoretical background of this topic based on Jean Piaget's and Sigmund Freud's theories of cognitive and psychosexual development. On the basis of Morton Deutsch's definition of social groups I define the concept of peer groups then I present the stages of group development. I briefly discuss the most significant methods of mapping children's social attitudes, namely interviews, focus groups, questionnaires and attitude scales. Later I describe in details Jacob Levy Moreno's sociometry method as well as my empirical research. I present the major rules and characteristics of the applied method. In the second half of my paper I demonstrate the preparation and the implementation of my research and I also present the conlusions of my experience. According to the standards of sociometry, I also implement the analysis of the reciprocity and the frequency tables and I draw up the sociogram of the class. In addition, I also describe the dynamic tension of the examined group with the help of the community cohesion indicators. On the basis of the interpretation of the results, I can highlight that the examined class is a well-organized group which is described by strong community cohesion and positive atmosphere in general. After discussing the social relations of the class I also draw attention to some problematic aspects. In conclusion, I can say that the results of my study are consistent with the previously mentioned theories. This survey was carried out among children at the age of 10 and the outcomes of my research confirm Freud's theory of psychosexual development and the relationships of these students meet the description of Piaget's theory of cognitive development. Furthermore, I also prospect the possibility of the reinvestigation of this class in the near future, as part of a longitudinal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13474">
    <w:multiLevelType w:val="hybridMultilevel"/>
    <w:lvl w:ilvl="0" w:tplc="515306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13474">
    <w:abstractNumId w:val="772134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17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