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GÁBOR</w:t>
            </w:r>
          </w:p>
          <w:p w:rsidR="00C275A3" w:rsidRDefault="00A96AEC" w:rsidP="00C275A3">
            <w:pPr>
              <w:pStyle w:val="Hallgatokepzes"/>
            </w:pPr>
            <w:r>
              <w:t>testnevelő tanár szak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HORVÁTH NORBERT</w:t>
            </w:r>
          </w:p>
          <w:p w:rsidR="00DB4822" w:rsidRDefault="00C275A3" w:rsidP="004D7940">
            <w:pPr>
              <w:pStyle w:val="Hallgatokepzes"/>
            </w:pPr>
            <w:r>
              <w:t>testnevelő-edző szak</w:t>
            </w:r>
            <w:r w:rsidR="00A96AEC">
              <w:br/>
              <w:t>BSc, 1.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Tari- Keresztes Noémi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Testnevelő tanárok a kompetencia és a társas támogatás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testnevelő tanár, kompetencia, társas támogatás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arra szeretnénk választ kapni, hogy a testnevelő tanárnak milyen lehetőségei vannak arra, hogy megszeretesse a diákokkal a testnevelést, úgy, hogy közben a testnevelés jótékony hatásai is érvényesüljenek. A témakör feltérképezése érdekében vizsgáljuk a testnevelő tanárok kompetenciáit, társas támogatásuk megnyilvánulásait és az órai viselkedésüket.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felmérést a kecskeméti Katona József Gimnázium, és a kecskeméti Gáspár András Szakközépiskola, Szakiskola és Kollégium tanulói körében végeztük, véletlenszerűen kiválasztott osztályok (9-12. évfolyamok, 14-19 évesek) segítségével (n=216). A tanulók átlagéletkora 16,19 év (szórás 1,27 év). A válaszadók 65,7%-a fiú, 34,3%-a pedig lány volt. Az adatgyűjtés 2012 októberében történt, ehhez önkitöltéses kérdőíves módszert alkalmaztunk. A kérdőívünkben vizsgáltuk a szociodemográfiai változókat és a diákok sportolási szokásait is. A testnevelő tanárok kompetenciáit egy erre irányuló kérdéscsoporttal mértük. A fiatalok sportolási szokásait vizsgáltuk, a testnevelő tanár kompetenciái alapján. A kérdőív kitöltése testnevelés órák keretei között zajlott, személyes jelenlétem mellett, az iskolaigazgatók engedélyével. A kérdőív kitöltése átlagosan 35 percet vett igénybe. Az eredményeket SPSS 19.0 programcsomaggal elemeztük. Az elemzések során gyakorisági vizsgálatot, kereszttáblás elemzést, korrelációelemzést, variancia analízist (ANOVA), valamint t-próbás elemzést is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diákok 91,1 %-a szerint a testnevelő meghallgatja őket. A tanulók 95,8 %-a szerint a testnevelő tanár segít nekik, ha nem értenek valamit. Amikor a testnevelő segít elsajátítani a gyakorlatok helyes végrehajtását a diákok nagyobb örömmel hajtják végre a gyakorlatokat (p≤0,01). A testnevelő tanárok felé irányuló bizalmat és a testnevelő tanári kompetenciákat vizsgálva igen erősen szignifikáns eredményt kaptunk (p≤0,001). Tehát a tanuló minél jobban megbízik a testnevelőjében, annál magasabbra értékeli annak kompetenciáit. A kompetencia skála és a támogatás skála eredményei pozitívan korrelálnak egymással; r= 0,365, p Kijelenthetjük, hogy a testnevelő tanároknak rendelkezniük kell a testnevelő tanári pályához szükséges szakmai, szociális és nevelés-oktatási kompetenciákkal is, hogy a diákoknak hosszútávon pozitív hozzá állásuk legyen a sporthoz, mint az egészséges életmód egyik alappilléréhez.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77612">
    <w:multiLevelType w:val="hybridMultilevel"/>
    <w:lvl w:ilvl="0" w:tplc="20769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77612">
    <w:abstractNumId w:val="877776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5156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