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HORVÁTH </w:t>
            </w:r>
          </w:p>
          <w:p w:rsidR="00C275A3" w:rsidRDefault="00A96AEC" w:rsidP="00C275A3">
            <w:pPr>
              <w:pStyle w:val="Hallgatokepzes"/>
            </w:pPr>
            <w:r>
              <w:t>physical education teacher training</w:t>
            </w:r>
            <w:r>
              <w:br/>
            </w:r>
            <w:r w:rsidR="00E77B23">
              <w:t>MA, 7.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NORBERT HORVÁTH </w:t>
            </w:r>
          </w:p>
          <w:p w:rsidR="00DB4822" w:rsidRDefault="00C275A3" w:rsidP="004D7940">
            <w:pPr>
              <w:pStyle w:val="Hallgatokepzes"/>
            </w:pPr>
            <w:r>
              <w:t>physical education teacher training</w:t>
            </w:r>
            <w:r w:rsidR="00A96AEC">
              <w:br/>
              <w:t>BSc, 1.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Juhász Gyula Teacher Training Faculty</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Noémi Tari-Keresztes</w:t>
            </w:r>
          </w:p>
          <w:p w:rsidR="00DB4822" w:rsidRDefault="00DB4822" w:rsidP="00E11062">
            <w:pPr>
              <w:pStyle w:val="Konzulensek"/>
            </w:pPr>
            <w:r w:rsidRPr="00DB4822">
              <w:t>assistant professor ,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Physical Education teachers in the light of competence and social support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physical education teacher, competence, social support</w:t>
      </w:r>
      <w:r>
        <w:t xml:space="preserve"/>
      </w:r>
    </w:p>
    <w:p>
      <w:pPr>
        <w:widowControl w:val="on"/>
        <w:pBdr/>
        <w:spacing w:before="240" w:after="240" w:line="240" w:lineRule="auto"/>
        <w:ind w:left="0" w:right="0"/>
        <w:jc w:val="left"/>
      </w:pPr>
      <w:r>
        <w:rPr>
          <w:color w:val="000000"/>
          <w:sz w:val="24"/>
          <w:szCs w:val="24"/>
        </w:rPr>
        <w:t xml:space="preserve">In our research we would like to get answers about what chances the PE teachers has in making the students like the subject while the benefical effects of the subject prevail too. In the favor of discovering the topic we test the competences of PE teachers and the manifestation of them peer support and them behaviour on lessons.</w:t>
      </w:r>
      <w:r>
        <w:rPr>
          <w:color w:val="000000"/>
          <w:sz w:val="24"/>
          <w:szCs w:val="24"/>
        </w:rPr>
        <w:br/>
        <w:t xml:space="preserve">The survey was conducted in two secondary schools (Katona József Grammar School and Gáspár András Vocational and Technical School, Kecskemét), with subjects from randomly selected classes (grades 9-12, aged 14-19, n=216). The average age of the students were 16-19 years (S.D.: 1.27 years). The rate of males was 65.7 %, and the females 34.3 %. The data collection was in 2012 october and we used self-filled questionnaire method. In the questionnaire the focal points were ont he socio-demographic questions and the sporting habits of the students. The competences of the PE teachers were tested by a particular group of questions. The sporting habits of the students were tested by the competences of PE teachers. The filling of the questionnaire was done on PE lessons with personal presence and with the allowance of the principals. The filling of the questionnaire took on avarage 35 minutes.The results were analysed with SPSS 19.0. The analyses were frequency test, cross tabulation analysis, correlation analysis, analysis of variance (ANOVA) and t-test analysis.</w:t>
      </w:r>
    </w:p>
    <w:p>
      <w:pPr>
        <w:widowControl w:val="on"/>
        <w:pBdr/>
        <w:spacing w:before="240" w:after="240" w:line="240" w:lineRule="auto"/>
        <w:ind w:left="0" w:right="0"/>
        <w:jc w:val="left"/>
      </w:pPr>
      <w:r>
        <w:rPr>
          <w:color w:val="000000"/>
          <w:sz w:val="24"/>
          <w:szCs w:val="24"/>
        </w:rPr>
        <w:t xml:space="preserve">According to the students 91,1% of them say PE teachers listen to them. 95,8% of the students say their teachers help them if they don’t understand something. When the teacher help them in doing the exercises correctly, they do them with more amusement (p≤0,01). Testing trust towards PE teachers and the competences, we got strongly significant results (p≤0,001). So the more a student trust in the PE teacher the bigger rating they give to them competences. The competency scale and the support scale corellated positively with each other r= 0,365, p &lt; 0,05. Teachers with higher competences help their students more.</w:t>
      </w:r>
      <w:r>
        <w:rPr>
          <w:color w:val="000000"/>
          <w:sz w:val="24"/>
          <w:szCs w:val="24"/>
        </w:rPr>
        <w:br/>
        <w:t xml:space="preserve">We can say that PE teachers need to have the proper professional, social and education-tuition competences too, that the students have positive attitude to sport in long term, as a corner stone of healthy lifestyle.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206995">
    <w:multiLevelType w:val="hybridMultilevel"/>
    <w:lvl w:ilvl="0" w:tplc="699799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206995">
    <w:abstractNumId w:val="122069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87785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