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BENCE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KOCSIS DÁVID</w:t>
            </w:r>
          </w:p>
          <w:p w:rsidR="00DB4822" w:rsidRDefault="00C275A3" w:rsidP="004D7940">
            <w:pPr>
              <w:pStyle w:val="Hallgatokepzes"/>
            </w:pPr>
            <w:r>
              <w:t>Testnevelő-edző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Borkovits Margit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Kajakos technika összehasonlítása két olimpiai szám vonatkozásában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Kajakozás; összehasonlítás; technika; mindennapos testnevelés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egy a kajakozás minden napos testnevelésbe való beillesztésének lehetőségének a vizsgálata, egy olyan technikai tananyag létrehozása, mely segíti mind az edzők, tanárok, mind pedig a versenyzők felkészülését a versenyekre, élsportra. A kezdő edzőknek támpontot adhat a helyes technika oktatásához.</w:t>
      </w:r>
      <w:r>
        <w:rPr>
          <w:color w:val="000000"/>
          <w:sz w:val="24"/>
          <w:szCs w:val="24"/>
        </w:rPr>
        <w:br/>
        <w:t xml:space="preserve">Ehhez először meg kellett vizsgálnunk a kajakozás technikáját két olimpiai táv vonatkozásában (200m, 1000m). A szakirodalom segítségével és sok éves versenyzői tapasztalattal megállapítottuk a két táv közötti különbségeket, illetve a technikai újításokat.</w:t>
      </w:r>
      <w:r>
        <w:rPr>
          <w:color w:val="000000"/>
          <w:sz w:val="24"/>
          <w:szCs w:val="24"/>
        </w:rPr>
        <w:br/>
        <w:t xml:space="preserve">A távok rövidülésével új technikák alakultak ki, melyekre új felkészülési módokat kell találni, és még korábban kell elkezdeni ezeknek oktatását. Ebben segíthet a mindennapos testnevelési tantervbe való beépítése.</w:t>
      </w:r>
      <w:r>
        <w:rPr>
          <w:color w:val="000000"/>
          <w:sz w:val="24"/>
          <w:szCs w:val="24"/>
        </w:rPr>
        <w:br/>
        <w:t xml:space="preserve">A tantervbe való beillesztés sok előnye közül az egyik, hogy a sportág utánpótlása folyamatos marad, biztosítani a sportolók sokoldalú személyiségfejlődését, a nevelési helyzetek kihasználásával előkészíteni a sportolók társadalomba való beilleszkedését.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06100">
    <w:multiLevelType w:val="hybridMultilevel"/>
    <w:lvl w:ilvl="0" w:tplc="303130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06100">
    <w:abstractNumId w:val="933061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67473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