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NAGY HEVESI</w:t>
            </w:r>
          </w:p>
          <w:p w:rsidR="00C275A3" w:rsidRDefault="00A96AEC" w:rsidP="00C275A3">
            <w:pPr>
              <w:pStyle w:val="Hallgatokepzes"/>
            </w:pPr>
            <w:r>
              <w:t>Physical education teacher</w:t>
            </w:r>
            <w:r>
              <w:br/>
            </w:r>
            <w:r w:rsidR="00E77B23">
              <w:t>MA, 11.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Dorka</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monitoring of self-defence and combat sports teaching in the secondary schools of Szeged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self-defence; combat sports; Szeged; secondary schools; physical education teachers</w:t>
      </w:r>
      <w:r>
        <w:t xml:space="preserve"/>
      </w:r>
    </w:p>
    <w:p>
      <w:pPr>
        <w:widowControl w:val="on"/>
        <w:pBdr/>
        <w:spacing w:before="240" w:after="240" w:line="240" w:lineRule="auto"/>
        <w:ind w:left="0" w:right="0"/>
        <w:jc w:val="left"/>
      </w:pPr>
      <w:r>
        <w:rPr>
          <w:color w:val="000000"/>
          <w:sz w:val="24"/>
          <w:szCs w:val="24"/>
        </w:rPr>
        <w:t xml:space="preserve">In connection with self-defence and combat sports for students of 9th-12th grade, the aim of the 2012 National Core Curriculum in the field of Physical Education and Sports is to reach the following: “to acquire exercises and combat sports along with the philosophy behind them” (NCC 2012, p. 128). According to the most recent framework curriculum for the 9th-12th grades of secondary grammar and vocational schools, an average of 10-15 lessons should be dedicated to the teaching of self-defence and combat sports.</w:t>
      </w:r>
      <w:r>
        <w:rPr>
          <w:color w:val="000000"/>
          <w:sz w:val="24"/>
          <w:szCs w:val="24"/>
        </w:rPr>
        <w:br/>
        <w:t xml:space="preserve">In my research I would like to assess how the teaching of self-defence and combat sports is realized in the secondary schools of Szeged. I would like to see how qualified teachers are in the field of self-defence and combat sports, and whether the goals set by the National Core Curriculum and the framework curriculum are achieved in practice.</w:t>
      </w:r>
      <w:r>
        <w:rPr>
          <w:color w:val="000000"/>
          <w:sz w:val="24"/>
          <w:szCs w:val="24"/>
        </w:rPr>
        <w:br/>
        <w:t xml:space="preserve">The survey was conducted using questionnaires in 11 secondary schools in Szeged. The sample comprised 23 teachers, in which there were 18 men and 5 women, and the average age was 50,05 years.</w:t>
      </w:r>
      <w:r>
        <w:rPr>
          <w:color w:val="000000"/>
          <w:sz w:val="24"/>
          <w:szCs w:val="24"/>
        </w:rPr>
        <w:br/>
        <w:t xml:space="preserve">In the questionnaire the teachers had to evaluate their level of knowledge about self-defence and combat sports on a scale from 1 to 5 (1=no knowledge, 5=advanced knowledge). The average level of knowledge of the teachers in the sample was 3.8. The levels of knowledge differed between the genders (men 3.11, women 3), and also according to the type of the institution (secondary vocational school 2.81, secondary grammar school 3.33). The number of lessons recommended by the framework curriculum was not reached in the case of the teachers in the sample, as more than half of them (52.17%) teach these skills only in 1-5 lessons. The male teachers have more lessons dedicated to self-defence and combat sports than the female teachers. It can also be seen that those who consider their level of knowledge in this field to be higher are more likely to teach these skills in an elevated number of lessons. The teachers in the sample evaluated the risks of self-defence and combat sport on a scale from 1 to 5 (1=not dangerous at all, 5=very dangerous), with a result of 3.04, which means that it is the second most dangerous activity after gymnastics (3.48).</w:t>
      </w:r>
      <w:r>
        <w:rPr>
          <w:color w:val="000000"/>
          <w:sz w:val="24"/>
          <w:szCs w:val="24"/>
        </w:rPr>
        <w:br/>
        <w:t xml:space="preserve">All things considered we can confirm that the teaching of self-defence and combat sports is not satisfactory in secondary schools. Neither the number of lessons, nor the qualification of the teachers is appropriate.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68537">
    <w:multiLevelType w:val="hybridMultilevel"/>
    <w:lvl w:ilvl="0" w:tplc="26046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68537">
    <w:abstractNumId w:val="57768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504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