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OLASZ</w:t>
            </w:r>
          </w:p>
          <w:p w:rsidR="00C275A3" w:rsidRDefault="00A96AEC" w:rsidP="00C275A3">
            <w:pPr>
              <w:pStyle w:val="Hallgatokepzes"/>
            </w:pPr>
            <w:r>
              <w:t>Physical education teacher Ma</w:t>
            </w:r>
            <w:r>
              <w:br/>
            </w:r>
            <w:r w:rsidR="00E77B23">
              <w:t>MA, 9.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Balogh</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Attitude of Sportsmen in the Respect of Their Approach Toward the Sport Activity and in Relation to Positive Psychology and the Mature Personality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religion; faith; sport; motivation; power</w:t>
      </w:r>
      <w:r>
        <w:t xml:space="preserve"/>
      </w:r>
    </w:p>
    <w:p>
      <w:pPr>
        <w:widowControl w:val="on"/>
        <w:pBdr/>
        <w:spacing w:before="240" w:after="240" w:line="240" w:lineRule="auto"/>
        <w:ind w:left="0" w:right="0"/>
        <w:jc w:val="left"/>
      </w:pPr>
      <w:r>
        <w:rPr>
          <w:color w:val="000000"/>
          <w:sz w:val="24"/>
          <w:szCs w:val="24"/>
        </w:rPr>
        <w:t xml:space="preserve">Introduction: The encountering of religion and sport began in the ancient times and they have a deep relation even nowadays. Although numerous sportsmen declared about their relationship with God, there have been very few studies so far, that examine the relationship of sport and religion, and especially its impact on sportsmen.</w:t>
      </w:r>
      <w:r>
        <w:rPr>
          <w:color w:val="000000"/>
          <w:sz w:val="24"/>
          <w:szCs w:val="24"/>
        </w:rPr>
        <w:br/>
        <w:t xml:space="preserve">Aims: The main research question of my paper is whether there is a difference between religious and non-religious sportsmen. My hypotheses are as follows:</w:t>
      </w:r>
      <w:r>
        <w:rPr>
          <w:color w:val="000000"/>
          <w:sz w:val="24"/>
          <w:szCs w:val="24"/>
        </w:rPr>
        <w:br/>
        <w:t xml:space="preserve">1. There is no difference between the attitude of religious and non-religious sportsmen to their performance.</w:t>
      </w:r>
      <w:r>
        <w:rPr>
          <w:color w:val="000000"/>
          <w:sz w:val="24"/>
          <w:szCs w:val="24"/>
        </w:rPr>
        <w:br/>
        <w:t xml:space="preserve">2. Positive psychology is a more frequent occurrence in case of religious sportsmen than that of non-religious sportsmen.</w:t>
      </w:r>
      <w:r>
        <w:rPr>
          <w:color w:val="000000"/>
          <w:sz w:val="24"/>
          <w:szCs w:val="24"/>
        </w:rPr>
        <w:br/>
        <w:t xml:space="preserve">3. The personality of religious sportsmen is more mature than that of non-religious sportsmen.</w:t>
      </w:r>
      <w:r>
        <w:rPr>
          <w:color w:val="000000"/>
          <w:sz w:val="24"/>
          <w:szCs w:val="24"/>
        </w:rPr>
        <w:br/>
        <w:t xml:space="preserve">Data and method: I created a questionnaire in Google Drive with questions from this topic. 163 participants have completed the questionnaire. I analyzed the answers through the SPSS statistical program. I created two categories, namely “religious” and “non-religious” sportsmen. I set up some criteria relating to the religious category in connection with the practice of one’s belief. I ranked 41 participants (24%) among the religious category and 122 participants (76%) among the non-religious one.</w:t>
      </w:r>
      <w:r>
        <w:rPr>
          <w:color w:val="000000"/>
          <w:sz w:val="24"/>
          <w:szCs w:val="24"/>
        </w:rPr>
        <w:br/>
        <w:t xml:space="preserve">Results: My first hypothesis turned out to be true, because religious and non-religious sportsmen need the same determination and aptitude for a good performance. My second hypothesis could not be confirmed, because religious and non-religious sportsmen can be equally positive due to their sport activity that gives them self-confidence and goals. The third hypothesis could not be justified according to the results. The reason for that might be that all sportsmen have characteristics of a mature personality.</w:t>
      </w:r>
      <w:r>
        <w:rPr>
          <w:color w:val="000000"/>
          <w:sz w:val="24"/>
          <w:szCs w:val="24"/>
        </w:rPr>
        <w:br/>
        <w:t xml:space="preserve">Conclusion: I can conclude from the results, that religious and non-religious sportsmen can have the same qualities concerning their sport performance, positive psychology and the mature personality. Further studies could be made in connection with the feeling of security among religious and non-religious sportsmen.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88227">
    <w:multiLevelType w:val="hybridMultilevel"/>
    <w:lvl w:ilvl="0" w:tplc="55220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88227">
    <w:abstractNumId w:val="252882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569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