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KRISTÁLY ILDIKÓ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Virágh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Klasszikus orgonaművek az egyházak liturgikus gyakorlatában: - J. S. Bach: Korálelőjáték Vom Himmel hoch, da komm ich her BWV. 606. - J.S. Bach: e-moll Preludium és fúga BWV. 533. - Cesar Franck: F-dúr Sortie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Klasszikus orgonaművek az egyházak liturgikus gyakorlatában</w:t>
      </w:r>
      <w:r>
        <w:rPr>
          <w:color w:val="000000"/>
          <w:sz w:val="24"/>
          <w:szCs w:val="24"/>
        </w:rPr>
        <w:br/>
        <w:t xml:space="preserve">Kristály Ildikó</w:t>
      </w:r>
      <w:r>
        <w:rPr>
          <w:color w:val="000000"/>
          <w:sz w:val="24"/>
          <w:szCs w:val="24"/>
        </w:rPr>
        <w:br/>
        <w:t xml:space="preserve">Nyugat-magyarországi Egyetem, Savaria Egyetemi Központ</w:t>
      </w:r>
      <w:r>
        <w:rPr>
          <w:color w:val="000000"/>
          <w:sz w:val="24"/>
          <w:szCs w:val="24"/>
        </w:rPr>
        <w:br/>
        <w:t xml:space="preserve">Berzsenyi Dániel Pedagógusképző Kar</w:t>
      </w:r>
      <w:r>
        <w:rPr>
          <w:color w:val="000000"/>
          <w:sz w:val="24"/>
          <w:szCs w:val="24"/>
        </w:rPr>
        <w:br/>
        <w:t xml:space="preserve">Ének-zene alapszak, egyházzene szakirány, III. évfolyam</w:t>
      </w:r>
      <w:r>
        <w:rPr>
          <w:color w:val="000000"/>
          <w:sz w:val="24"/>
          <w:szCs w:val="24"/>
        </w:rPr>
        <w:br/>
        <w:t xml:space="preserve">Témavezető: Virágh András Liszt-díjas, Érdemes Művész, főiskolai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az NYME-SEK Zenei Tanszékének egyházzene-szakirányos hallgatójaként írom.</w:t>
      </w:r>
      <w:r>
        <w:rPr>
          <w:color w:val="000000"/>
          <w:sz w:val="24"/>
          <w:szCs w:val="24"/>
        </w:rPr>
        <w:br/>
        <w:t xml:space="preserve">Az egyházzene-szakirány egyik meghatározó tárgya az orgona, amelynek tanulása során a liturgikus és a művészi orgonajáték különböző népénekeit és előadási darabjait tanulom.</w:t>
      </w:r>
      <w:r>
        <w:rPr>
          <w:color w:val="000000"/>
          <w:sz w:val="24"/>
          <w:szCs w:val="24"/>
        </w:rPr>
        <w:br/>
        <w:t xml:space="preserve">Tanulmányaim során rájöttem, hogy ez a két irányvonal nem választható el egymástól, összefüggéseik egymást erősítik, az egyik megértésével közelebb jutok a másikhoz is.</w:t>
      </w:r>
      <w:r>
        <w:rPr>
          <w:color w:val="000000"/>
          <w:sz w:val="24"/>
          <w:szCs w:val="24"/>
        </w:rPr>
        <w:br/>
        <w:t xml:space="preserve">Mindezen felismerések vezettek ahhoz, hogy az OTDK-ra elküldjem dolgozatomat, amelyben az idáig tanultakból egyfajta konklúzióként bemutassam és előadjam azokat az orgonadarabokat, amelyeknek szerepe volt és van ma is az élő liturgikus gyakorlatban.</w:t>
      </w:r>
      <w:r>
        <w:rPr>
          <w:color w:val="000000"/>
          <w:sz w:val="24"/>
          <w:szCs w:val="24"/>
        </w:rPr>
        <w:br/>
        <w:t xml:space="preserve">A három orgonamű megtanulása, elemzése és előadása számomra nagy tanulság, mivel az egyházzenéről és annak gyakorlatáról eddig kevés ismeretem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előadandó és elemzendő orgonaművek: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J. S. Bach: Korálelőjáték „Vom Himmel hoch, da komm ich her ...” BWV 606</w:t>
      </w:r>
      <w:r>
        <w:rPr>
          <w:color w:val="000000"/>
          <w:sz w:val="24"/>
          <w:szCs w:val="24"/>
        </w:rPr>
        <w:br/>
        <w:t xml:space="preserve">J. S. Bach: e-moll prelúdium és fúga BWV 533</w:t>
      </w:r>
      <w:r>
        <w:rPr>
          <w:color w:val="000000"/>
          <w:sz w:val="24"/>
          <w:szCs w:val="24"/>
        </w:rPr>
        <w:br/>
        <w:t xml:space="preserve">Cesar Franck: F-dúr Sortie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szeretném bemutatni a felhangzó orgonaművek zeneszerzőit, az elemzendő darabok zenetörténeti környezetét, a korálelőjáték, a prelúdium és fúga, illetve egyéb tematikus alkotások szerepét a protestáns és katolikus liturgiai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05107">
    <w:multiLevelType w:val="hybridMultilevel"/>
    <w:lvl w:ilvl="0" w:tplc="7921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05107">
    <w:abstractNumId w:val="46905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09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