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ZOLNAI SZILVIA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kiégés és az empátia összefüggésének vizsgálata gyakorló gyógypedagógusok és gyógypedagógus hallgatók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Egyre több kutatás jelenik meg a kiégés témakörével kapcsolatosan. Ma már szinte nincs olyan szakma, ahol ne okozna problémát a jelenség. Éppen ez lehet az oka annak, hogy egyre több kutatás tárgyává válik.</w:t>
      </w:r>
      <w:r>
        <w:rPr>
          <w:color w:val="000000"/>
          <w:sz w:val="24"/>
          <w:szCs w:val="24"/>
        </w:rPr>
        <w:br/>
        <w:t xml:space="preserve">Célom, hogy rámutassak a gyógypedagógusok veszélyeztetettségére a kiégés szempontjából, és arra, hogy mennyire fontos a pedagógus empátiás készségének megléte. Összefüggéseket keresek a jelenségek között. Azért vizsgálok hallgatókat is, mert kutatások bizonyítják, hogy már a hallgatók körében is megjelenik a kiégés.</w:t>
      </w:r>
      <w:r>
        <w:rPr>
          <w:color w:val="000000"/>
          <w:sz w:val="24"/>
          <w:szCs w:val="24"/>
        </w:rPr>
        <w:br/>
        <w:t xml:space="preserve">Vizsgálatomat gyakorló gyógypedagógusokkal és gyógypedagógus hallgatókkal végeztem. Vizsgáló eszközként az MBI (Maslach Burnout Inventory) és az MBI-SS (Maslach Burnout Inventory hallgatói változata) kérdőíveket használtam. A kiégés mérése mellett az empátia mérését is célul tűztem ki. Ennek mérését az IRI (Interpersonal Reactivity Index) kérdőívvel végeztem, amelyet mind a gyakorló gyógypedagógusok, mint a gyógypedagógus hallgatók kitöltöttek. A gyakorló szakemberek szomatikus panaszokat vizsgáló kérdőívet is kitöltöttek.</w:t>
      </w:r>
      <w:r>
        <w:rPr>
          <w:color w:val="000000"/>
          <w:sz w:val="24"/>
          <w:szCs w:val="24"/>
        </w:rPr>
        <w:br/>
        <w:t xml:space="preserve">A kérdőívek segítségével összefüggéseket kerestem a kiégés és az empátia között.</w:t>
      </w:r>
      <w:r>
        <w:rPr>
          <w:color w:val="000000"/>
          <w:sz w:val="24"/>
          <w:szCs w:val="24"/>
        </w:rPr>
        <w:br/>
        <w:t xml:space="preserve">Az eredmények rávilágítanak arra, hogy a kiégés jelensége érinti mindkét vizsgált csoportot. Bár az empátia és a kiégés között nincs szignifikáns korreláció, a további vizsgálatok viszont rávilágítottak arra, hogy az egyes összetevők között korreláció van. Az MBI összes dimenziója szignifikáns korrelációt mutat az IRI személyes distressz faktorával (r= 0,496**, p= 0,000). Vagyis magasabb a kiégés mértéke azoknál a személyeknél, akire nagy érzelmi hatást gyakorolnak a másokkal történő negatív események. Az MBI-SS összes dimenziója szintén szignifikáns korrelációt mutat az IRI személyes distessz faktorával (r=,0,391** p=0,000). A vizsgált hallgatók 25%-a magas szinten kiégett, a negyedévesek cinizmus dimenzióban elért eredménye szignifikánsan magasabb az alsóbb évfolyamokhoz képest. Az MBI érzelmi kimerülés dimenziója mind a négy szomatikus panasszal szignifikáns korrelációt mutat, legmagasabb értéket az alvási zavar mutatja (r=0,539**, p&lt;0,001)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42327">
    <w:multiLevelType w:val="hybridMultilevel"/>
    <w:lvl w:ilvl="0" w:tplc="25401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42327">
    <w:abstractNumId w:val="99842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516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