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CZIMBALMOS MERCÉDESZ VIKTÓRIA</w:t>
            </w:r>
          </w:p>
          <w:p w:rsidR="00C275A3" w:rsidRDefault="00A96AEC" w:rsidP="00C275A3">
            <w:pPr>
              <w:pStyle w:val="Hallgatokepzes"/>
            </w:pPr>
            <w:r>
              <w:t>Interkulturális kapcsolatok - vallástudomány specializáció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Helsinki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Koltai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erdélyi szombatosság 19–20. századi halákhikus helyzetének áttekintése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bözödújfalvi Izraelita-Prozelita Hitközség halákhikus státuszát vizsgálván ad rövid betekintést a közösség 19-20. századi mindennapjaiba.</w:t>
      </w:r>
      <w:r>
        <w:rPr>
          <w:color w:val="000000"/>
          <w:sz w:val="24"/>
          <w:szCs w:val="24"/>
        </w:rPr>
        <w:br/>
        <w:t xml:space="preserve">A kezdetben bár keresztény felekezetekhez tartozó szombatosok valójában, se zsidók se keresztények nem voltak: tartottak zsidó és keresztény szokásokat is, majd a kereszténységtől egyre távolabb kerülve közeledtek a zsidósághoz.</w:t>
      </w:r>
      <w:r>
        <w:rPr>
          <w:color w:val="000000"/>
          <w:sz w:val="24"/>
          <w:szCs w:val="24"/>
        </w:rPr>
        <w:br/>
        <w:t xml:space="preserve">A magyarországi zsidó egyenjogúsításról szóló törvény 1867-es elfogadtatása után a közösség legtöbb tagja a zsidó hitre való betérést tűzte ki céljául.</w:t>
      </w:r>
      <w:r>
        <w:rPr>
          <w:color w:val="000000"/>
          <w:sz w:val="24"/>
          <w:szCs w:val="24"/>
        </w:rPr>
        <w:br/>
        <w:t xml:space="preserve">Munkámban rövid áttekintést adok arról, hogy ki minősül zsidónak és ennek megfelelően vizsgálom a szombatosok életmódját. A halákha szerint az zsidó, akinek az anyja zsidó, vagy aki zsidó hitre tért. A betérés egy szigorú és hosszadalmas folyamat: kutatásomban a szombatosok betéréseiről és életmódjáról szóló adatokat összegezve vizsgálom a betérések érvényességét.</w:t>
      </w:r>
      <w:r>
        <w:rPr>
          <w:color w:val="000000"/>
          <w:sz w:val="24"/>
          <w:szCs w:val="24"/>
        </w:rPr>
        <w:br/>
        <w:t xml:space="preserve">Meggyőződésem szerint e különleges közösség esete nagy mértékben reflektál a „vegyes vallású” családokban született gyermekek helyzetére és azokra, akik halákhikusan nem számítanak zsidónak: zsidó önidentitásuk ellenére a judaizmus bizonyos irányzatai nem fogadják el őket, adott esetben pedig az Izraelbe történő emigrációjuk is meghiúsulhat.</w:t>
      </w:r>
      <w:r>
        <w:rPr>
          <w:color w:val="000000"/>
          <w:sz w:val="24"/>
          <w:szCs w:val="24"/>
        </w:rPr>
        <w:br/>
        <w:t xml:space="preserve">A szombatosok története egy olyan problémát helyez előtérbe, mely napjainban egyre gyakrabban merül fel azok köreiben, akiknek valamilyen kapcsolata van a zsidósággal.</w:t>
      </w:r>
      <w:r>
        <w:rPr>
          <w:color w:val="000000"/>
          <w:sz w:val="24"/>
          <w:szCs w:val="24"/>
        </w:rPr>
        <w:br/>
        <w:t xml:space="preserve">A múlt századok vallási kérdései újra és újra felütik fejüket. Célom a múlt kérdéseinek megközelítése a jelenkor szemszögéből.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12413">
    <w:multiLevelType w:val="hybridMultilevel"/>
    <w:lvl w:ilvl="0" w:tplc="47253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12413">
    <w:abstractNumId w:val="24812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472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