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TOTH</w:t>
            </w:r>
          </w:p>
          <w:p w:rsidR="00C275A3" w:rsidRDefault="00A96AEC" w:rsidP="00C275A3">
            <w:pPr>
              <w:pStyle w:val="Hallgatokepzes"/>
            </w:pPr>
            <w:r>
              <w:t>media design</w:t>
            </w:r>
            <w:r>
              <w:br/>
            </w:r>
            <w:r w:rsidR="00E77B23">
              <w:t>BA, 3. semester</w:t>
            </w:r>
          </w:p>
          <w:p w:rsidR="00C265CE" w:rsidRPr="009E5FF1" w:rsidRDefault="00E77B23" w:rsidP="009763E0">
            <w:pPr>
              <w:pStyle w:val="Hallgatointezmeny-kar"/>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Réka Harsányi</w:t>
            </w:r>
          </w:p>
          <w:p w:rsidR="00DB4822" w:rsidRDefault="00DB4822" w:rsidP="009763E0">
            <w:pPr>
              <w:pStyle w:val="Konzulensektitulus"/>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 Pixel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Today's exponentialy growing economic and technological developement has created a consumer society with a major consequence wich is the leisureliness of the individual. The reception of prefabricated products, opinions and ideas dismiss all the effortsof the individual to liberate his imagination and create something new unique design or think. With my work i try to abduct the viewer from the normal consumer behavior and re-introduce to the carefree joy of creation. I would like to achive these aims with my software that help users easily create from simple building blocks virtual sculptures. I made this creative process exciting with technological solutions based on the augmented reality which benefits users by viewing the products. This solution brings up the creator to his work as it is located in a virtual thereby necessary unnatural surface but put all this in a real space currently surrounding us. In this way there will be a lot more life in the work we can feel ourselves one step closer to our sculpture by escaping from our digital screen towards reality. We can draw a paralell between the quasi-sculptural products created with my applications and the structuralism of reductive forms of minimalism however facing with this direction my intension is not either the pursuit of objectivity or exclude any of the emotions of the process. It is the subjectivity that makes all of this funny and easy to outsiders leaving them the opportunity of the creation of indivudual structures in form and color.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47563">
    <w:multiLevelType w:val="hybridMultilevel"/>
    <w:lvl w:ilvl="0" w:tplc="884053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47563">
    <w:abstractNumId w:val="569475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108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