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BERZEVICZY XÉNIA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Karcsics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interneten meghirdetett magyarországi üzleti és vezetői coach képzések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coaching; coach képzés;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volt, hogy feltérképezzem az interneten meghirdetett üzleti (business) és felsővezetői (executive) coach képzéseket, azokat a lehető legtöbb szempont szerint vizsgáljam, valamint hogy kidolgozzak egy olyan szempontrendszert, mely alapján kiválasztható a számomra összességében legmegfelelőbb ilyen tárgyú képzés.</w:t>
      </w:r>
      <w:r>
        <w:rPr>
          <w:color w:val="000000"/>
          <w:sz w:val="24"/>
          <w:szCs w:val="24"/>
        </w:rPr>
        <w:br/>
        <w:t xml:space="preserve">Dolgozatom első részében, a szakirodalmi összefoglalásban bemutatom a coaching történetét kezdetektől napjainkig, nemzetközi és hazai kutatások alapján vázolom jelenlegi helyzetét, valamint helyét az emberi erőforrás menedzsmentben. Bemutatom a coaching résztvevőit – a coachot és ügyfelét, a coacheet –, áttekintettem a különböző szakirodalmi megközelítéseket, megfogalmazásokat, igyekszem minél közelebbi képet adni a coaching jelentéséről.</w:t>
      </w:r>
      <w:r>
        <w:rPr>
          <w:color w:val="000000"/>
          <w:sz w:val="24"/>
          <w:szCs w:val="24"/>
        </w:rPr>
        <w:br/>
        <w:t xml:space="preserve">Ezután áttekintést adok a coaching típusairól, módszereiről, a jelenleg használatos legismertebb modellekről, valamint bemutatok néhány alkalmazható eszközt. Ismertetem a coaching folyamat fázisait is.</w:t>
      </w:r>
      <w:r>
        <w:rPr>
          <w:color w:val="000000"/>
          <w:sz w:val="24"/>
          <w:szCs w:val="24"/>
        </w:rPr>
        <w:br/>
        <w:t xml:space="preserve">A következő részben bemutatom kutatásom folyamatát, részletesen vázolom módszertanát és eredményeit.</w:t>
      </w:r>
      <w:r>
        <w:rPr>
          <w:color w:val="000000"/>
          <w:sz w:val="24"/>
          <w:szCs w:val="24"/>
        </w:rPr>
        <w:br/>
        <w:t xml:space="preserve">Ahhoz, hogy célomat elérjem, és meg tudjak határozni egy szempontrendszert a számomra legmegfelelőbb képzés kiválasztásához, az internetem kezdtem meg kutatásomat meghatározott szempontok szerint. A vizsgálat előre haladtával ezen szempontokat bővítettem, majd a képzések honlapjairól, illetve e-mailes és telefonos kapcsolatfelvétel alapján beszereztem a szükséges információkat.</w:t>
      </w:r>
      <w:r>
        <w:rPr>
          <w:color w:val="000000"/>
          <w:sz w:val="24"/>
          <w:szCs w:val="24"/>
        </w:rPr>
        <w:br/>
        <w:t xml:space="preserve">A következő fázisban a képzésekről összegyűjtött adatokat a meghatározott kritériumok szerint kiértékelem és elemzem.</w:t>
      </w:r>
      <w:r>
        <w:rPr>
          <w:color w:val="000000"/>
          <w:sz w:val="24"/>
          <w:szCs w:val="24"/>
        </w:rPr>
        <w:br/>
        <w:t xml:space="preserve">Meghatározok egy olyan – objektív és szubjektív elemeket is tartalmazó – szempontrendszert, mely alapján bárki által – saját igényeihez mérten – kiválasztható a legmegfelelőbb képzés.</w:t>
      </w:r>
      <w:r>
        <w:rPr>
          <w:color w:val="000000"/>
          <w:sz w:val="24"/>
          <w:szCs w:val="24"/>
        </w:rPr>
        <w:br/>
        <w:t xml:space="preserve">Ahhoz, hogy a végső rangsort felállítsam, először kritériumonként rangsorolom a képzéseket, majd ezek összegzésével és egy pontozási rendszer alkalmazásával felállítom saját rangsoromat, végül kiválasztottam a számomra legelőnyösebb képzést.</w:t>
      </w:r>
      <w:r>
        <w:rPr>
          <w:color w:val="000000"/>
          <w:sz w:val="24"/>
          <w:szCs w:val="24"/>
        </w:rPr>
        <w:br/>
        <w:t xml:space="preserve">Végezetül összegzem eredményeimet és megteszem megállapításaimat.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12703">
    <w:multiLevelType w:val="hybridMultilevel"/>
    <w:lvl w:ilvl="0" w:tplc="66631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12703">
    <w:abstractNumId w:val="76112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32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