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GYESKÓ KRISZTINA</w:t>
            </w:r>
          </w:p>
          <w:p w:rsidR="00C275A3" w:rsidRDefault="00A96AEC" w:rsidP="00C275A3">
            <w:pPr>
              <w:pStyle w:val="Hallgatokepzes"/>
            </w:pPr>
            <w:r>
              <w:t>Gazdálkodás és Menedzsment</w:t>
            </w:r>
            <w:r>
              <w:br/>
            </w:r>
            <w:r w:rsidR="00E77B23">
              <w:t>BA, 7. félév</w:t>
            </w:r>
          </w:p>
          <w:p w:rsidR="00C265CE" w:rsidRPr="009E5FF1" w:rsidRDefault="00E77B23" w:rsidP="00BA6BAF">
            <w:pPr>
              <w:pStyle w:val="Hallgatointezmeny-kar"/>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Rétallérné dr. Görbe Éva</w:t>
            </w:r>
          </w:p>
          <w:p w:rsidR="00DB4822" w:rsidRDefault="00DB4822" w:rsidP="00BA6BAF">
            <w:pPr>
              <w:pStyle w:val="Konzulensektitulus"/>
            </w:pPr>
            <w:r w:rsidRPr="00DB4822">
              <w:t>főiskolai docens,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Aki mer, az nyer?! Kis-és középvállalkozások döntései a kockázathoz való viszonyuk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kockázatvállalás; vállalkozó; sikeresség;</w:t>
      </w:r>
      <w:r>
        <w:t xml:space="preserve"/>
      </w:r>
    </w:p>
    <w:p>
      <w:pPr>
        <w:widowControl w:val="on"/>
        <w:pBdr/>
        <w:spacing w:before="240" w:after="240" w:line="240" w:lineRule="auto"/>
        <w:ind w:left="0" w:right="0"/>
        <w:jc w:val="left"/>
      </w:pPr>
      <w:r>
        <w:rPr>
          <w:color w:val="000000"/>
          <w:sz w:val="24"/>
          <w:szCs w:val="24"/>
        </w:rPr>
        <w:t xml:space="preserve">Dolgozatom aktualitását az adja, hogy a szűkülő munkakínálati piac újra a vállalkozásindítás felé tereli az embereket. De ma már valamennyi szükségletet, igényt kielégítenek a vállalkozások. Felmerül a kérdés: kinek és hogyan tudnék értéket teremteni?</w:t>
      </w:r>
    </w:p>
    <w:p>
      <w:pPr>
        <w:widowControl w:val="on"/>
        <w:pBdr/>
        <w:spacing w:before="240" w:after="240" w:line="240" w:lineRule="auto"/>
        <w:ind w:left="0" w:right="0"/>
        <w:jc w:val="left"/>
      </w:pPr>
      <w:r>
        <w:rPr>
          <w:color w:val="000000"/>
          <w:sz w:val="24"/>
          <w:szCs w:val="24"/>
        </w:rPr>
        <w:t xml:space="preserve">Az elmúlt 20 – 30 évben munkavállalók százai döntöttek úgy, hogy vállalkozásba kezdenek. Számos esetben kényszervállalkozóként, de voltak, akik önszántukból kötelezték magukat. Előbbi bár azonos kockázatot hordoz magában, nem sok mérlegelést hagy az embernek, ám utóbbi esetén lehetőség van dönteni. Dönteni arról, hogy a magasabb jövedelem, az önállóság, szabadság reményében hajlandóságot vállal arra, hogy kudarc esetén meglévő vagyonát kockázassa. Dönteni arról, kötelezettséget vállal- e arra, hogy embereknek megélhetést biztosítson; hogy a jövőben felvállalja az ezzel járó nehézségeket; hogy a döntésekért teljes körű felelősséget vállal, és persze időnként a lelki megpróbáltatásokat is. Éljen a lehetőséggel, hogy nem csak saját magának, de másoknak is segíthet. Vállalja fel, hogy értéket teremt?</w:t>
      </w:r>
    </w:p>
    <w:p>
      <w:pPr>
        <w:widowControl w:val="on"/>
        <w:pBdr/>
        <w:spacing w:before="240" w:after="240" w:line="240" w:lineRule="auto"/>
        <w:ind w:left="0" w:right="0"/>
        <w:jc w:val="left"/>
      </w:pPr>
      <w:r>
        <w:rPr>
          <w:color w:val="000000"/>
          <w:sz w:val="24"/>
          <w:szCs w:val="24"/>
        </w:rPr>
        <w:t xml:space="preserve">Dolgozatom alanyai a hazai kis- és középvállalkozások, jellemzően a társas vállalkozások vezetői, a vállalkozók. Azért vállalkozások és nem menedzserek, mert alapvető különbségnek érzem a kettő között, hogy míg előző a saját vagyonával „játszik”, úgy a menedzserek döntéseiket nem a vagyonuk kockáztatása mellett hozzák meg, mert mások pénzével üzletelnek.</w:t>
      </w:r>
    </w:p>
    <w:p>
      <w:pPr>
        <w:widowControl w:val="on"/>
        <w:pBdr/>
        <w:spacing w:before="240" w:after="240" w:line="240" w:lineRule="auto"/>
        <w:ind w:left="0" w:right="0"/>
        <w:jc w:val="left"/>
      </w:pPr>
      <w:r>
        <w:rPr>
          <w:color w:val="000000"/>
          <w:sz w:val="24"/>
          <w:szCs w:val="24"/>
        </w:rPr>
        <w:t xml:space="preserve">Dolgozatom első fejezetében bemutatom a kutatási munkám témáját, a második fejezetben áttekintem vállalkozásokra ható makró környezeti elemeket, a harmadik fejezetben részletesen kitérek a kutatási céljaimra, majd a negyedik fejezetben ismertetem előzetesen megfogalmazott feltevéseimet. Az ötödik fejezet tartalmazza a kutatás módszertani bemutatását illetve az eredmények feldolgozását és végül dolgozatom zárásaként összegzem, megfogalmazom a kutatás során levont következtetéseimet és ismertetem a dolgozat folytatásaként megfogalmazott elképzeléseimet</w:t>
      </w:r>
    </w:p>
    <w:p>
      <w:pPr>
        <w:widowControl w:val="on"/>
        <w:pBdr/>
        <w:spacing w:before="240" w:after="240" w:line="240" w:lineRule="auto"/>
        <w:ind w:left="0" w:right="0"/>
        <w:jc w:val="left"/>
      </w:pPr>
      <w:r>
        <w:rPr>
          <w:color w:val="000000"/>
          <w:sz w:val="24"/>
          <w:szCs w:val="24"/>
        </w:rPr>
        <w:t xml:space="preserve">Kutatásom eredményei indokot szolgáltatnak arra, hogy dolgozatom témáját tovább kutassam. Ennek első lépéseként szándékomban áll, legalább 10 -15 hazai sikeres és egyben kockázatvállaló vállalkozás pénzügyi beszámolóinak segítségével, olyan pénzügyi mutatószámokat meghatározni, melyek mellett elmondható, hogy a vállalkozás működése során kockázatvállaló magatartást folytat. A mutatók segítségével pedig rávilágítani arra, hogy a vállalkozó kockázathoz való viszonya, hogyan befolyásolja a vállalkozás pénzügyi eredményeit.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51902">
    <w:multiLevelType w:val="hybridMultilevel"/>
    <w:lvl w:ilvl="0" w:tplc="9915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51902">
    <w:abstractNumId w:val="14351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74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