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GYESKÓ</w:t>
            </w:r>
          </w:p>
          <w:p w:rsidR="00C275A3" w:rsidRDefault="00A96AEC" w:rsidP="00C275A3">
            <w:pPr>
              <w:pStyle w:val="Hallgatokepzes"/>
            </w:pPr>
            <w:r>
              <w:t>Business and Management</w:t>
            </w:r>
            <w:r>
              <w:br/>
            </w:r>
            <w:r w:rsidR="00E77B23">
              <w:t>BA, 7.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EVE Görbe doctor</w:t>
            </w:r>
          </w:p>
          <w:p w:rsidR="00DB4822" w:rsidRDefault="00DB4822" w:rsidP="00E11062">
            <w:pPr>
              <w:pStyle w:val="Konzulensek"/>
            </w:pPr>
            <w:r w:rsidRPr="00DB4822">
              <w:t>college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NOTHING VENTURE NOTHING WIN?! Small and medium-sized enterprises decisions depending on willingness to take risks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risk-taking; entrepreneur; succes</w:t>
      </w:r>
      <w:r>
        <w:t xml:space="preserve"/>
      </w:r>
    </w:p>
    <w:p>
      <w:pPr>
        <w:widowControl w:val="on"/>
        <w:pBdr/>
        <w:spacing w:before="240" w:after="240" w:line="240" w:lineRule="auto"/>
        <w:ind w:left="0" w:right="0"/>
        <w:jc w:val="left"/>
      </w:pPr>
      <w:r>
        <w:rPr>
          <w:color w:val="000000"/>
          <w:sz w:val="24"/>
          <w:szCs w:val="24"/>
        </w:rPr>
        <w:t xml:space="preserve">My dissertation on the subject of domestic small and medium-sized enterprises, typically the corporate business leaders. Because businesses, not the managers or senior people, because the difference between the two is that the entrepreneur complete the private property of "playing", the managers make their decisions are not taken in addition to risking their property, because they deal with other people's money. Therefore, the risk of distorting their relationship to limit their liability.</w:t>
      </w:r>
    </w:p>
    <w:p>
      <w:pPr>
        <w:widowControl w:val="on"/>
        <w:pBdr/>
        <w:spacing w:before="240" w:after="240" w:line="240" w:lineRule="auto"/>
        <w:ind w:left="0" w:right="0"/>
        <w:jc w:val="left"/>
      </w:pPr>
      <w:r>
        <w:rPr>
          <w:color w:val="000000"/>
          <w:sz w:val="24"/>
          <w:szCs w:val="24"/>
        </w:rPr>
        <w:t xml:space="preserve">In the last 20-30 years, hundreds of workers decided to start business. In many cases, forced-employed, but there were people who voluntarily, internal motivation committed themselves to launch and manage their own businesses. Both carries the same risk. Should be decided. Must decide whether the risks of existing assets with higher income, self-reliance, the hope of freedom. Must decide whether you want - to ensure that people living; that will take on the difficulties involved; to take full responsibility for decisions, and of course sometimes the mental afflictions as well.</w:t>
      </w:r>
    </w:p>
    <w:p>
      <w:pPr>
        <w:widowControl w:val="on"/>
        <w:pBdr/>
        <w:spacing w:before="240" w:after="240" w:line="240" w:lineRule="auto"/>
        <w:ind w:left="0" w:right="0"/>
        <w:jc w:val="left"/>
      </w:pPr>
      <w:r>
        <w:rPr>
          <w:color w:val="000000"/>
          <w:sz w:val="24"/>
          <w:szCs w:val="24"/>
        </w:rPr>
        <w:t xml:space="preserve">How much courage is needed for it?</w:t>
      </w:r>
    </w:p>
    <w:p>
      <w:pPr>
        <w:widowControl w:val="on"/>
        <w:pBdr/>
        <w:spacing w:before="240" w:after="240" w:line="240" w:lineRule="auto"/>
        <w:ind w:left="0" w:right="0"/>
        <w:jc w:val="left"/>
      </w:pPr>
      <w:r>
        <w:rPr>
          <w:color w:val="000000"/>
          <w:sz w:val="24"/>
          <w:szCs w:val="24"/>
        </w:rPr>
        <w:t xml:space="preserve">I'm a risk-averse. The main reason is that the property did not want to risk my hard-earned. I wonder if I decide to take responsibility, which I will be a successful entrepreneur?</w:t>
      </w:r>
      <w:r>
        <w:rPr>
          <w:color w:val="000000"/>
          <w:sz w:val="24"/>
          <w:szCs w:val="24"/>
        </w:rPr>
        <w:br/>
        <w:t xml:space="preserve">Contractor must be born? Or be learned are the attributes that can be used to successfully manage a company?</w:t>
      </w:r>
      <w:r>
        <w:rPr>
          <w:color w:val="000000"/>
          <w:sz w:val="24"/>
          <w:szCs w:val="24"/>
        </w:rPr>
        <w:br/>
        <w:t xml:space="preserve">During my work, my goal was to get to know more closely the behavior in the business decisions of features, hoping to recognize the entrepreneurial spirit is not so far away from me.</w:t>
      </w:r>
    </w:p>
    <w:p>
      <w:pPr>
        <w:widowControl w:val="on"/>
        <w:pBdr/>
        <w:spacing w:before="240" w:after="240" w:line="240" w:lineRule="auto"/>
        <w:ind w:left="0" w:right="0"/>
        <w:jc w:val="left"/>
      </w:pPr>
      <w:r>
        <w:rPr>
          <w:color w:val="000000"/>
          <w:sz w:val="24"/>
          <w:szCs w:val="24"/>
        </w:rPr>
        <w:t xml:space="preserve">My dissertation in the future I intend to extend further developed primarily expanding the scope of the business, on the other hand, using the methods of measuring differential determinants of risk appetite.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0885">
    <w:multiLevelType w:val="hybridMultilevel"/>
    <w:lvl w:ilvl="0" w:tplc="29400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0885">
    <w:abstractNumId w:val="30070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65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