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FETZER BEÁTA</w:t>
            </w:r>
          </w:p>
          <w:p w:rsidR="00C275A3" w:rsidRDefault="00A96AEC" w:rsidP="00C275A3">
            <w:pPr>
              <w:pStyle w:val="Hallgatokepzes"/>
            </w:pPr>
            <w:r>
              <w:t>német-és nemzetiséginémet-tanár és angoltanár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Hammer Erika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álom innenső és túloldala. Álomdiskurzus és identitáskrízis Eichendorff Marmorbild-jében és Schnitzler Álomnovellájában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német nyelvű irodalom két korszakának álom-diskurzusára koncentráltam egy-egy reprezentáns szöveg segítségével. A vizsgált korszakok a romantika és a bécsi modern, melyekhez Joseph von Eichendorff Das Marmorbild (1818) című novelláját valamint Arthur Schnitzler Álomnovelláját (1924) kapcsoltam. A vizsgált művek nagyarányú hasonlóságot mutattak fel mind témájukat, mind szimbólumaikat és elbeszélés-technikájukat nézve.</w:t>
      </w:r>
      <w:r>
        <w:rPr>
          <w:color w:val="000000"/>
          <w:sz w:val="24"/>
          <w:szCs w:val="24"/>
        </w:rPr>
        <w:br/>
        <w:t xml:space="preserve">Fókuszom az álomra és az álomszerű tudatállapotra tevődött, melynek elhagyhatatlan kísérői: a személyiség megingása a normák megkérdőjeleződésével, az utazás (belső és külső), az idegennel való konfrontáció és a szenvedély. Az álomszerű elbeszélésmódot a perspektívák változásával, feltételes mód használatával, az érzékszervek fontosságának hangsúlyozásával és a „hirtelen” szóval jelezte mindkét író. Ugyanakkor szem előtt kell tartanunk az álom konkrét megjelenéseit is, melyek tartalmáról nem a történések közepette, hanem a felébredés után szerzünk tudomást az álmodó személy szubjektív elbeszélése alapján. Christine Steinhoff álom-tipológiája alapján 4 fajta álmot különíthetünk el egymástól az irodalmi művek szintjén, melyekhez az álomszerű elbeszélésmód (álomanalógia/álom-mimezisz) és az álomról szóló beszámoló is odatartozik.</w:t>
      </w:r>
      <w:r>
        <w:rPr>
          <w:color w:val="000000"/>
          <w:sz w:val="24"/>
          <w:szCs w:val="24"/>
        </w:rPr>
        <w:br/>
        <w:t xml:space="preserve">A legjelentősebb különbség a Marmorbild és Álomnovella között a tudatosság visszaszerzése, a „felébredés” folyamatában látható. Eichendorff művében teljes mértékben sikeres a tudatalatti, idegen tartalmakkal való leszámolás, mégpedig a hit által, ami visszatereli a főhőst a járt útra. Schnitzler kisregényét tekintve a normák megváltoznak, a régi rendszer nem működhet tovább, helyébe egy labilis világrend és bizonytalan lét lép, melyben bármikor változás léphet fel. Ennek tudatosítása a szöveg zárása.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99459">
    <w:multiLevelType w:val="hybridMultilevel"/>
    <w:lvl w:ilvl="0" w:tplc="65877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99459">
    <w:abstractNumId w:val="80999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5154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