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PALÁSTHY KRISZTINA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Balassi Bálint utolsó fordításáról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Végtelen irgalmú incipittel jelölt zsoltárfordítás hagyományozódása a 17. század elején. Az ötvenedik zsoltár elsőként Rimay János Epicédium a Balassi fivérek, Bálint és Ferenc halálára c. munkájának 1596-os vizsolyi őskiadásából ismert. Az Ihon, édes hazám kezdetű versbe ékelődve megjelent mű mivel elválaszthatatlan az Epicédiumtól, annak szerves része, ezért filológiai elemzése elképzelhetetlen a Balassi fivéreket dicsőítő gyászvers-füzér hasonló szintű körüljárása nélkül.</w:t>
      </w:r>
      <w:r>
        <w:rPr>
          <w:color w:val="000000"/>
          <w:sz w:val="24"/>
          <w:szCs w:val="24"/>
        </w:rPr>
        <w:br/>
        <w:t xml:space="preserve">A psalmus másik kiindulópontja Pázmány Péter 1606-os imádságoskönyvének példánya. A két forrás eltérő változatban közli a művet, a korabeli protestáns és katolikus hitvallásnak megfelelően. A 17. század folyamán e két ágon látszik tovább öröklődni a mű. Az Imádságosköny Szent Dávid penitenciatartó zsoltárai közé emelt változata a mérvadó egészen az 1633-as bécsi kiadásig. Balassi Bálint istenes énekinek rendezetlen kiadása az első olyan csomópont, amely visszakapcsolja a hagyományozódásba az Epicédiumot. A Végtelen irgalmú kétszer szerepel benne. Dolgozatomban, a nyomtatványban való duplikált közzététel okait vizsgálva, a szövegek összevetése közben az 1596-os Epicédium és az 1633-as kiadás köztes, leginkább egylépcsős kitérővel ellátott forrásának gyanújával élek. Ezért a tanulmányozandó istenes énekek gyűjtemény szerkesztői kompozíciójának és a zsoltár kiadástörténetének összefüggéseit is igyekszem feltárni.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18807">
    <w:multiLevelType w:val="hybridMultilevel"/>
    <w:lvl w:ilvl="0" w:tplc="13409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18807">
    <w:abstractNumId w:val="22718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816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