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PALÁSTHY</w:t>
            </w:r>
          </w:p>
          <w:p w:rsidR="00C275A3" w:rsidRDefault="00A96AEC" w:rsidP="00C275A3">
            <w:pPr>
              <w:pStyle w:val="Hallgatokepzes"/>
            </w:pPr>
            <w:r>
              <w:t>hungarian literature</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Pap</w:t>
            </w:r>
          </w:p>
          <w:p w:rsidR="00DB4822" w:rsidRDefault="00DB4822" w:rsidP="00E11062">
            <w:pPr>
              <w:pStyle w:val="Konzulensek"/>
            </w:pPr>
            <w:r w:rsidRPr="00DB4822">
              <w:t>instructor,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 the last translation of Balassi Bálint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topic of Végtelen irgalmú onset psalm translation Bequeathing the early 17th century. The first fifty psalms John Rimay Epicédium work Balassi brothers, Francis and Valentine's death was 1596 issue of stem Vizsoly known. That published in beginning of Ihon, édes hazám with verse intertwined as inseparable from the Epicédium, an integral part of philological analysis therefore inconceivable without the Balassi Bros. laudatory poem mourning string around a similar level of intervention.</w:t>
      </w:r>
      <w:r>
        <w:rPr>
          <w:color w:val="000000"/>
          <w:sz w:val="24"/>
          <w:szCs w:val="24"/>
        </w:rPr>
        <w:br/>
        <w:t xml:space="preserve">Psalmus different starting point Péter Pázmány 1606 prayer book copy. The two different versions of source tells the works, according to the contemporary Protestant and Catholic creed. During the 17th century the two side disappears inherited the work. The Prayer of St. David's repentance crank version of holding one of the psalms authoritative editions are up to the 1633 Vienna. Balassi godly of the outstanding issue is the first node, which reconnects the Bequeathing Epicédium. The Végtelen irgalmú twice in it. Looking at my paper, duplicate publication in the Form reasons, comparison of the texts during the 1596 Epicédium and the 1633 edition intermediate, most sources of step with a detour on suspicion of edges. Therefore studied the composition of the editorial collection godly hymns and psalms also try to explore the relationship between the history of publishing.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37849">
    <w:multiLevelType w:val="hybridMultilevel"/>
    <w:lvl w:ilvl="0" w:tplc="96934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37849">
    <w:abstractNumId w:val="54237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300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