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SZATMÁRI ÁRON</w:t>
            </w:r>
          </w:p>
          <w:p w:rsidR="00C275A3" w:rsidRDefault="00A96AEC" w:rsidP="00C275A3">
            <w:pPr>
              <w:pStyle w:val="Hallgatokepzes"/>
            </w:pPr>
            <w:r>
              <w:t>Magyar nyelv és irodalom</w:t>
            </w:r>
            <w:r>
              <w:br/>
            </w:r>
            <w:r w:rsidR="00E77B23">
              <w:t>MA, 3. félév</w:t>
            </w:r>
          </w:p>
          <w:p w:rsidR="00C265CE" w:rsidRPr="009E5FF1" w:rsidRDefault="00E77B23" w:rsidP="009763E0">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Pap Balázs</w:t>
            </w:r>
          </w:p>
          <w:p w:rsidR="00DB4822" w:rsidRDefault="00DB4822" w:rsidP="009763E0">
            <w:pPr>
              <w:pStyle w:val="Konzulensektitulus"/>
            </w:pPr>
            <w:r w:rsidRPr="00DB4822">
              <w:t>tanársegéd,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Szövegek és variánsok -- A plurális szövegfogalom radikalizálása régi magyar kontextusban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egy gyakorlatinak tűnő problémára próbál elméleti szempontú megoldást találni. A készülő RPHA 17 egy adatbázis, ahol minden egyes forrás minden egyes verses szövege új rekordként szerepel. Az adatbázis viszont számot szeretne adni arról is, hogy mely szövegek azonosíthatóak egymás variánsaiként, anélkül, hogy ezzel feltételezne egy ideális (szerzői) szövegállapotot. A dolgozat a problémát néhány szélsőséges példával szemlélteti.</w:t>
      </w:r>
      <w:r>
        <w:rPr>
          <w:color w:val="000000"/>
          <w:sz w:val="24"/>
          <w:szCs w:val="24"/>
        </w:rPr>
        <w:br/>
        <w:t xml:space="preserve">Az újabb textológiai szakirodalom fontosabb eredményeinek áttekintése segítséget nyújt egy olyan szövegfogalom kidolgozásában, amelynek alapja nem a szerző, hanem a létében mindig egyes hordozókhoz kötött szöveg. Így különválaszthatóak lesznek a szöveg belső, immanens tulajdonságai azoktól, amelyekkel a befogadás során ruházzuk fel. Ezzel az adatbázis rekordjait olyan módon tudjuk meghatározni, hogy az a legkevésbé legyen prekoncepciós. Tulajdonképpen az egyes rekordok csak arról adnak számot, hogy az adott hordozón ott van egy szöveg. Minden más (a szöveg maga, tulajdonságai, papírra vetésének körülményei, másik szöveghez való viszonya) a rekord jellemzéséhez tartozik.</w:t>
      </w:r>
      <w:r>
        <w:rPr>
          <w:color w:val="000000"/>
          <w:sz w:val="24"/>
          <w:szCs w:val="24"/>
        </w:rPr>
        <w:br/>
        <w:t xml:space="preserve">Így az adatbázis olyan módon strukturálja az adatokat, hogy az a legkevésbé függjön a már meglévő szövegfogalmaktól, és a lehető legsemlegesebben tálalja azokat a kutatók számára. Ezáltal minden eddiginél nagyobb lehetőségük lesz a kor költészetével foglalkozóknak, hogy szerző és befogadás, szöveg és a hozzá kapcsolódó kulturális és irodalmi kódok viszonyát vizsgálhassák.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61497">
    <w:multiLevelType w:val="hybridMultilevel"/>
    <w:lvl w:ilvl="0" w:tplc="10137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61497">
    <w:abstractNumId w:val="899614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34464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