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BALÁZS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Pilkhoffer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pécsi 25 emeletes magasház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Hong Guk Young</w:t>
      </w:r>
      <w:r>
        <w:rPr>
          <w:color w:val="000000"/>
          <w:sz w:val="24"/>
          <w:szCs w:val="24"/>
        </w:rPr>
        <w:br/>
        <w:t xml:space="preserve">Rezümé: A 25 emeletes pécsi Magasház története</w:t>
      </w:r>
      <w:r>
        <w:rPr>
          <w:color w:val="000000"/>
          <w:sz w:val="24"/>
          <w:szCs w:val="24"/>
        </w:rPr>
        <w:br/>
        <w:t xml:space="preserve">Ki ne hallott volna a pécsi Magasházról? A „pokoli toronyról” ahogy a sajtó gyakran nevezte 1989 után. Az IMS technológia magyarországi csődjének szimbólumáról. A toronyházról, amely épület bekerült a Guinness rekordok könyvébe azzal, hogy Közép- Európa legmagasabb lakatlan épülete.</w:t>
      </w:r>
      <w:r>
        <w:rPr>
          <w:color w:val="000000"/>
          <w:sz w:val="24"/>
          <w:szCs w:val="24"/>
        </w:rPr>
        <w:br/>
        <w:t xml:space="preserve">A ház felépítésének előzményei egészen 1966-ig vezethetőek vissza. Először csúszózsalus technológiával szerették volna elkészíteni az épületet, majd a ház terveit ideiglenesen félretették. Néhány év múlva, 1972-ben a pécsi városvezetés magkapta az engedélyt, hogy az első magasház, az Uránvárosban megvalósított 17 emeletes után felépítsék a második toronyházat, immár a Szigeti városrészben. Az újnak számító IMS technológiával kivitelezett házat 1974-től egészen 1977 nyaráig építették. A 248 lakást tartalmazó épületben körülbelül 750-850 ember lakott, akik boldogan éltek a házban egészen 1988-ig. Ekkor egy rutinszerű ellenőrzés során a ház feszített szerkezetében számos ponton erős korróziót mutattak ki, így az újabb vizsgálatok után 1989 december 23.-án közölték a lakókkal, hogy ki kell üríteni az épületet. 1990 januárjától március közepéig a több mint 200 családot helyezett el sikeresen a város vezetése.</w:t>
      </w:r>
      <w:r>
        <w:rPr>
          <w:color w:val="000000"/>
          <w:sz w:val="24"/>
          <w:szCs w:val="24"/>
        </w:rPr>
        <w:br/>
        <w:t xml:space="preserve">Az 1990-es és a 2000-es évek elején a ház egymás után került különböző külföldi és belföldi vállalkozások és gazdasági érdekcsoportok kezébe. A Magasház állapota a 2003-as megerősítés után biztosítottnak tűnt. 2008-ban a 25 emeletes spanyol befektetőké lett, akik semmit sem kezdtek az épülettel, amelynek külső és belső állapota tovább romlott. 2013-ban végül a város úgy határozott, hogy a kormány által megígért 1 milliárd forintnyi támogatás segítségével lebontja az épületet.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45536">
    <w:multiLevelType w:val="hybridMultilevel"/>
    <w:lvl w:ilvl="0" w:tplc="10506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45536">
    <w:abstractNumId w:val="64445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454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