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ALBERT</w:t>
            </w:r>
          </w:p>
          <w:p w:rsidR="00C275A3" w:rsidRDefault="00A96AEC" w:rsidP="00C275A3">
            <w:pPr>
              <w:pStyle w:val="Hallgatokepzes"/>
            </w:pPr>
            <w:r>
              <w:t>English Language, Literature, and Culture</w:t>
            </w:r>
            <w:r>
              <w:br/>
            </w:r>
            <w:r w:rsidR="00E77B23">
              <w:t>MA, 9.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Norbert Gyuris</w:t>
            </w:r>
          </w:p>
          <w:p w:rsidR="00DB4822" w:rsidRDefault="00DB4822" w:rsidP="009763E0">
            <w:pPr>
              <w:pStyle w:val="Konzulensektitulus"/>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Greater Frisson": Simulated Memory and Identity in Julian Barnes's England, England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analyzes the simulated world of Julian Barnes’s novel, providing a more comprehensive understanding of the phenomenon by also considering the different theories behind it. The consideration of England, England from the viewpoint of the theory of the simulacrum functions on two fronts: on the one hand, the knowledge of how the simulacrum works may provide a new aspect for the reading of fiction and the understanding of the contemporary culture, on the other, the novel’s adoption of theories concerning the simulacrum, its criticism of the respective theories and its often ironic approach widen the theoretical field and add to our understanding of the simulacrum.</w:t>
      </w:r>
      <w:r>
        <w:rPr>
          <w:color w:val="000000"/>
          <w:sz w:val="24"/>
          <w:szCs w:val="24"/>
        </w:rPr>
        <w:br/>
        <w:t xml:space="preserve">The approach outlines a progress from theory to practice and back, analyzing both philosophy and literature: Barnes’s understanding and definition of the simulacrum stands at the centre, employing Jean Baudrillard’s theory, analyzed together with other theoreticians as Plato, Guy Debord, and Gilles Deleuze. The simulacrum is analyzed from the perspective of the fictional characters, who present different feelings and reactions to it, through their simulated memories and identities. Barnes plays an often humorous, but at other times more serious game both with distinct theoretical doctrines and with human self and perception in general. Thus, he carefully combines the different sites into a novel about the self, about personal and national history, and about a continuous search for identity in a world of simulacra, becoming a simulacrum.</w:t>
      </w:r>
      <w:r>
        <w:rPr>
          <w:color w:val="000000"/>
          <w:sz w:val="24"/>
          <w:szCs w:val="24"/>
        </w:rPr>
        <w:br/>
        <w:t xml:space="preserve">The phrase “the greater frisson,” chosen as title, encompasses the pervasive feeling the simulacrum creates in the inhabitants of the novel, the excitement of creating the perfect simulacrum, and of being integral part of it. It seems that the simulation is more interesting than “reality,” a concept employed here in contrast to the simulacrum, basically representing a stage in human understanding prior to the emergence of the theory of the simulacrum. Consequently, the paper attempts to locate this “frisson” characterizing our relation to the simulacrum, in the novel itself, focusing on three basic themes, namely the creation of England, England, the miniature England, and the individual’s relation to this world, presented through simulated memory and identity. With the realization that ultimately both memory and identity are simulated may come the greater frisson, the excitement the simulacrum creates.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45655">
    <w:multiLevelType w:val="hybridMultilevel"/>
    <w:lvl w:ilvl="0" w:tplc="10599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45655">
    <w:abstractNumId w:val="997456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078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