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KONDACS FLÓRA</w:t>
            </w:r>
          </w:p>
          <w:p w:rsidR="00C275A3" w:rsidRDefault="00A96AEC" w:rsidP="00C275A3">
            <w:pPr>
              <w:pStyle w:val="Hallgatokepzes"/>
            </w:pPr>
            <w:r>
              <w:t>magyar nyelv és irodalom mesterszak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Sr. Schirm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tankönyvi szövegek mondatszerkesztési problémáiról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anyagomat a természetismeret–földrajz (5. osztály) és a fizika (8. osztály) tantárgyak különböző kiadójú tankönyveinek azonos témájú szövegrészletei képezik. A tankönyvi szövegek mondatszerkesztésével foglalkozom, melyhez az aktuális tagolás tematikus progressziójára (Daneš 1982: 47) épülő szövegtani vizsgálatot és – bizonyos esetekben – a Deme László-féle hagyományos mondatelemzést használom fel. A szövegrészletek nyelvészeti elemzése során tapasztalt problémás ábrafelírást és az ehhez kapcsolódó értelmezési nehézségeket – például a szintaktikai jelöletlenségből fakadó fogalmi zavarokat „A földi vizek állandóan változásban, mozgásban vannak. Hajtóerejük a Nap sugárzó energiája." (Mozaik 2013: 140), a forikus elemek feltöltetlenségét „Gyertyát helyezünk a síktükör elé. A gyertya képét a tükör mögött látjuk. Ezt a képet nem lehet ernyőn (vetítővásznon, falon) felfogni, mint például a filmvetítéskor keletkező képet.” (Nemzeti 2009: 103), a szöveg koherenciájának hiányát „Gyűrt hegységek (lánchegységek) / Kialakulásuk menete: párhuzamos vonulatok, éles, csipkézett gerincek, hosszanti völgyek, (…).” (Nemzeti 2010: 84) – két általam összeállított szövegértési teszten keresztül vizsgálom meg részletesebben, s mutatom be, hogy a felső tagozatosok milyen eredményeket érnek el.</w:t>
      </w:r>
      <w:r>
        <w:rPr>
          <w:color w:val="000000"/>
          <w:sz w:val="24"/>
          <w:szCs w:val="24"/>
        </w:rPr>
        <w:br/>
        <w:t xml:space="preserve">Dolgozatomban rámutatok arra a párhuzamra, ami a nyelvészeti elemzés és a szövegértési vizsgálat között áll fenn, ugyanis, ami a szövegek ábráinak felírását megnehezíti, az a diákok szövegértésében is nehézséget okoz.</w:t>
      </w:r>
      <w:r>
        <w:rPr>
          <w:color w:val="000000"/>
          <w:sz w:val="24"/>
          <w:szCs w:val="24"/>
        </w:rPr>
        <w:br/>
        <w:t xml:space="preserve">A kutatás a TÁMOP 4.2.4.A/2-11-1-2012-0001 Nemzeti Kiválóság Program című</w:t>
      </w:r>
      <w:r>
        <w:rPr>
          <w:color w:val="000000"/>
          <w:sz w:val="24"/>
          <w:szCs w:val="24"/>
        </w:rPr>
        <w:br/>
        <w:t xml:space="preserve">kiemelt projekt keretében zajlik. A projekt az Európai Unió támogatásával, az Európai Szociális Alap társfinanszírozásával valósult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Daneš, Fratišek 1982: A szövegstruktúra nyelvészeti elemzéséhez, in Penavin Olga – Thomka Beáta szerk.: Tanulmányok 15, Szövegelmélet, Magyar Nyelv, Irodalom és Hungarológiai Kutatások Intézete, Újvidék, 45–50.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35866">
    <w:multiLevelType w:val="hybridMultilevel"/>
    <w:lvl w:ilvl="0" w:tplc="55823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35866">
    <w:abstractNumId w:val="272358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955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