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VARGA</w:t>
            </w:r>
          </w:p>
          <w:p w:rsidR="00C275A3" w:rsidRDefault="00A96AEC" w:rsidP="00C275A3">
            <w:pPr>
              <w:pStyle w:val="Hallgatokepzes"/>
            </w:pPr>
            <w:r>
              <w:t>Finno-Ugric Linguistics</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Szeverényi </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Linguistic devices of manipulation in shorter articles of Ferenc Badiny Jós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paper analyzed the linguistic devices of manipulation in a pragmatic approach – focusing on argumentative fallacies - in the shorter articles of Ferenc Badiny Jós (1909—2007). My hypothesis claims that the popularity of pseudoscientific works – Badiny Jós’s articles are considered to belong to this category too – is caused partly by their content, partly by manipulative linguistic devices.</w:t>
      </w:r>
      <w:r>
        <w:rPr>
          <w:color w:val="000000"/>
          <w:sz w:val="24"/>
          <w:szCs w:val="24"/>
        </w:rPr>
        <w:br/>
        <w:t xml:space="preserve">For the basis of my corpus I chose Badiny Jós’s articles, which were published in the first issues of the periodical Ősi Gyökér in 1973. This consists of 26 texts (1-18 pages), in which there are articles, open letters and a book review.</w:t>
      </w:r>
      <w:r>
        <w:rPr>
          <w:color w:val="000000"/>
          <w:sz w:val="24"/>
          <w:szCs w:val="24"/>
        </w:rPr>
        <w:br/>
        <w:t xml:space="preserve">I used Eemeren and Grootendorst’s pragmadialectical list of fallacies to collect fallacies from the corpus (Eemeren and Grootendorst 1995). For reference, I used Árvay’s definitions of manipulation and manipulative linguistic devices (Árvay 2003).</w:t>
      </w:r>
      <w:r>
        <w:rPr>
          <w:color w:val="000000"/>
          <w:sz w:val="24"/>
          <w:szCs w:val="24"/>
        </w:rPr>
        <w:br/>
        <w:t xml:space="preserve">This research shows that the majority of fallacies fall into the category of ‘straw man’ (36,7%) and ‘ad verecundiam’(31,2 %). The other fallacies which are presented in the corpus are the following: ad hominem, loaded question, false dilemma, ad populum, ad populum, shifting the burden of proof, ignoratio elenchi, ad baculum, hasty generalization.</w:t>
      </w:r>
      <w:r>
        <w:rPr>
          <w:color w:val="000000"/>
          <w:sz w:val="24"/>
          <w:szCs w:val="24"/>
        </w:rPr>
        <w:br/>
        <w:t xml:space="preserve">From these results it can be concluded that every text consisted of fallacies (416 fallacies in total), many of them more than one fallacy in one argumentation. It can also be stated that these fallacies may pressure readers to come to wrong conclusions. Therefore they may contribute to the popularity of those pseudoscientific texts in which they appear.</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Árvay Anett 2003: A manipuláció és a meggyőzés pragmatikája a magyar reklámszövegekben. Általános Nyelvészeti Tanulmányok 20: 11-35.</w:t>
      </w:r>
      <w:r>
        <w:rPr>
          <w:color w:val="000000"/>
          <w:sz w:val="24"/>
          <w:szCs w:val="24"/>
        </w:rPr>
        <w:br/>
        <w:t xml:space="preserve">Eemeren, Frans Hendrik van – Grootendorst, Rob 1995: The pragma-dialectical aproach to fallacies in Fallacies: Classical and contemporary readings. Penn State University Press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94755">
    <w:multiLevelType w:val="hybridMultilevel"/>
    <w:lvl w:ilvl="0" w:tplc="52837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94755">
    <w:abstractNumId w:val="94194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522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