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MÁTÉ</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Tarnóczi</w:t>
            </w:r>
          </w:p>
          <w:p w:rsidR="00DB4822" w:rsidRDefault="00DB4822" w:rsidP="00E11062">
            <w:pPr>
              <w:pStyle w:val="Konzulensek"/>
            </w:pPr>
            <w:r w:rsidRPr="00DB4822">
              <w:t>professor's assistant,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Shoes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When i made my painting series, titled Shoes, my goal was to make a series which fits to my emerging painting style and contains both social and personal meaning. I created naturalistic situations and compositions without direct light, in which the shoes are not given primarily for aesthetic value but also retain their substance.</w:t>
      </w:r>
      <w:r>
        <w:rPr>
          <w:color w:val="000000"/>
          <w:sz w:val="24"/>
          <w:szCs w:val="24"/>
        </w:rPr>
        <w:br/>
        <w:t xml:space="preserve">The purpose of my choice regarding the subject was to give two kind of possible interpretation. One of these was to make some kind of a portaiture. I handled shoes if they were portraits; because we choose our shoes well so they tell about our personalities. I choosed shoes because every people in our society spend a lot of money to their shoes. There are two regards, comfort or fashion. So this thought guided me to my other purpose. I wanted to draw attetion with my empty shoes to the fashion-oriented society and the aggregation of people who follow customer trends and then they fall through depersonalisation. On my paintings, the appeared shoes mark persons but there aren't their physical images; so i wanted to express my tought about the previously mentioned meaningless society with this emptyness.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31623">
    <w:multiLevelType w:val="hybridMultilevel"/>
    <w:lvl w:ilvl="0" w:tplc="68646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31623">
    <w:abstractNumId w:val="835316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42899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