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B. ÁDÁM</w:t>
            </w:r>
          </w:p>
          <w:p w:rsidR="00C275A3" w:rsidRDefault="00A96AEC" w:rsidP="00C275A3">
            <w:pPr>
              <w:pStyle w:val="Hallgatokepzes"/>
            </w:pPr>
            <w:r>
              <w:t>Népzene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Népzene Bartók hegedűduóiban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Bartók hegedűduóival gyerekkorom óta foglalkozom. Zenekarommal egyetemben már</w:t>
      </w:r>
      <w:r>
        <w:rPr>
          <w:color w:val="000000"/>
          <w:sz w:val="24"/>
          <w:szCs w:val="24"/>
        </w:rPr>
        <w:br/>
        <w:t xml:space="preserve">számos alkalommal szólaltattam meg úgy a forrásul szolgáló népzenei példákat, mint</w:t>
      </w:r>
      <w:r>
        <w:rPr>
          <w:color w:val="000000"/>
          <w:sz w:val="24"/>
          <w:szCs w:val="24"/>
        </w:rPr>
        <w:br/>
        <w:t xml:space="preserve">magukat a duókat. Gyakorló előadó és zenetudományi tanulmányokat folytató</w:t>
      </w:r>
      <w:r>
        <w:rPr>
          <w:color w:val="000000"/>
          <w:sz w:val="24"/>
          <w:szCs w:val="24"/>
        </w:rPr>
        <w:br/>
        <w:t xml:space="preserve">hozzáállásomból adódóan éreztem, hogy bizonyos dolgok nem teljesen egyértelműek a</w:t>
      </w:r>
      <w:r>
        <w:rPr>
          <w:color w:val="000000"/>
          <w:sz w:val="24"/>
          <w:szCs w:val="24"/>
        </w:rPr>
        <w:br/>
        <w:t xml:space="preserve">hegedűduók előadásmódját illetően, közben egyre erősödött bennem a késztetés, hogy a</w:t>
      </w:r>
      <w:r>
        <w:rPr>
          <w:color w:val="000000"/>
          <w:sz w:val="24"/>
          <w:szCs w:val="24"/>
        </w:rPr>
        <w:br/>
        <w:t xml:space="preserve">a zenei megfogalmazásuk terén észrevételeket tegyek. A duók előadásmódja ugyanis</w:t>
      </w:r>
      <w:r>
        <w:rPr>
          <w:color w:val="000000"/>
          <w:sz w:val="24"/>
          <w:szCs w:val="24"/>
        </w:rPr>
        <w:br/>
        <w:t xml:space="preserve">számos kérdést vet föl. Túl a bartóki interpretáción és népzenei hangvételen, van</w:t>
      </w:r>
      <w:r>
        <w:rPr>
          <w:color w:val="000000"/>
          <w:sz w:val="24"/>
          <w:szCs w:val="24"/>
        </w:rPr>
        <w:br/>
        <w:t xml:space="preserve">néhány olyan zenei értelmezés-beli gesztus, ami az előadói hagyományban az évek</w:t>
      </w:r>
      <w:r>
        <w:rPr>
          <w:color w:val="000000"/>
          <w:sz w:val="24"/>
          <w:szCs w:val="24"/>
        </w:rPr>
        <w:br/>
        <w:t xml:space="preserve">során gyökeret vert, és újragondolásra szorul. Tapasztalatom szerint a népzene és a</w:t>
      </w:r>
      <w:r>
        <w:rPr>
          <w:color w:val="000000"/>
          <w:sz w:val="24"/>
          <w:szCs w:val="24"/>
        </w:rPr>
        <w:br/>
        <w:t xml:space="preserve">műzene egyre közelebb kerülve egymáshoz, az őket elválasztó határok egyre</w:t>
      </w:r>
      <w:r>
        <w:rPr>
          <w:color w:val="000000"/>
          <w:sz w:val="24"/>
          <w:szCs w:val="24"/>
        </w:rPr>
        <w:br/>
        <w:t xml:space="preserve">vékonyabbak. Ezért gondolom, hogy soha nem volt még ekkora aktualitaása ezen</w:t>
      </w:r>
      <w:r>
        <w:rPr>
          <w:color w:val="000000"/>
          <w:sz w:val="24"/>
          <w:szCs w:val="24"/>
        </w:rPr>
        <w:br/>
        <w:t xml:space="preserve">szempontok tisztázásának.</w:t>
      </w:r>
      <w:r>
        <w:rPr>
          <w:color w:val="000000"/>
          <w:sz w:val="24"/>
          <w:szCs w:val="24"/>
        </w:rPr>
        <w:br/>
        <w:t xml:space="preserve">Elmélyedvén a kutatásban és a darabok interpretációjában egy sajátos megfogalmazásig</w:t>
      </w:r>
      <w:r>
        <w:rPr>
          <w:color w:val="000000"/>
          <w:sz w:val="24"/>
          <w:szCs w:val="24"/>
        </w:rPr>
        <w:br/>
        <w:t xml:space="preserve">jutottam el. Erről foglaltam össze néhány gondolatot, amelyeket élő előadásom során</w:t>
      </w:r>
      <w:r>
        <w:rPr>
          <w:color w:val="000000"/>
          <w:sz w:val="24"/>
          <w:szCs w:val="24"/>
        </w:rPr>
        <w:br/>
        <w:t xml:space="preserve">kívánok szemléltetni, bemutatva az ún. hagyományos előadást, párhuzamba állítva egy</w:t>
      </w:r>
      <w:r>
        <w:rPr>
          <w:color w:val="000000"/>
          <w:sz w:val="24"/>
          <w:szCs w:val="24"/>
        </w:rPr>
        <w:br/>
        <w:t xml:space="preserve">személyes előadási javaslattal, amely véleményem szerint organikusabb és közelebb</w:t>
      </w:r>
      <w:r>
        <w:rPr>
          <w:color w:val="000000"/>
          <w:sz w:val="24"/>
          <w:szCs w:val="24"/>
        </w:rPr>
        <w:br/>
        <w:t xml:space="preserve">állhat a bartóki elképzeléshez. Mindezt a magyar népzene tükrében.</w:t>
      </w:r>
      <w:r>
        <w:rPr>
          <w:color w:val="000000"/>
          <w:sz w:val="24"/>
          <w:szCs w:val="24"/>
        </w:rPr>
        <w:br/>
        <w:t xml:space="preserve">Nem arra törekszem, hogy kőbe véssem elképzeléseimet, szívesen vitára bocsátom az</w:t>
      </w:r>
      <w:r>
        <w:rPr>
          <w:color w:val="000000"/>
          <w:sz w:val="24"/>
          <w:szCs w:val="24"/>
        </w:rPr>
        <w:br/>
        <w:t xml:space="preserve">általam megfogalmazottakat úgy elméleti, mint gyakorló muzsikusoknak.</w:t>
      </w:r>
      <w:r>
        <w:rPr>
          <w:color w:val="000000"/>
          <w:sz w:val="24"/>
          <w:szCs w:val="24"/>
        </w:rPr>
        <w:br/>
        <w:br/>
        <w:br/>
        <w:t xml:space="preserve">Előadó: Kiss-B. Ádám</w:t>
      </w:r>
      <w:r>
        <w:rPr>
          <w:color w:val="000000"/>
          <w:sz w:val="24"/>
          <w:szCs w:val="24"/>
        </w:rPr>
        <w:br/>
        <w:t xml:space="preserve">Közreműködők: Vizeli Máté, Timár Márton</w:t>
      </w:r>
      <w:r>
        <w:rPr>
          <w:color w:val="000000"/>
          <w:sz w:val="24"/>
          <w:szCs w:val="24"/>
        </w:rPr>
        <w:br/>
        <w:t xml:space="preserve">Intézmény: Liszt Ferenc Zeneművészeti Egyetem</w:t>
      </w:r>
      <w:r>
        <w:rPr>
          <w:color w:val="000000"/>
          <w:sz w:val="24"/>
          <w:szCs w:val="24"/>
        </w:rPr>
        <w:br/>
        <w:t xml:space="preserve">Szak: Népzene (népi vonós szakirány)</w:t>
      </w:r>
      <w:r>
        <w:rPr>
          <w:color w:val="000000"/>
          <w:sz w:val="24"/>
          <w:szCs w:val="24"/>
        </w:rPr>
        <w:br/>
        <w:t xml:space="preserve">Témavezető: Jánosi András (főtárgy tanár, egyetemi adjunktus)</w:t>
      </w:r>
      <w:r>
        <w:rPr>
          <w:color w:val="000000"/>
          <w:sz w:val="24"/>
          <w:szCs w:val="24"/>
        </w:rPr>
        <w:br/>
        <w:br/>
        <w:br/>
        <w:br/>
        <w:br/>
        <w:t xml:space="preserve">Népzene Bartók hegedűduóiban</w:t>
      </w:r>
      <w:r>
        <w:rPr>
          <w:color w:val="000000"/>
          <w:sz w:val="24"/>
          <w:szCs w:val="24"/>
        </w:rPr>
        <w:br/>
        <w:t xml:space="preserve">Előadó: Kiss-B. Ádám</w:t>
      </w:r>
      <w:r>
        <w:rPr>
          <w:color w:val="000000"/>
          <w:sz w:val="24"/>
          <w:szCs w:val="24"/>
        </w:rPr>
        <w:br/>
        <w:t xml:space="preserve">Témavezető tanár: Jánosi András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Műsor: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Bartók Béla: 44 duó két hegedűre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17. Menetelő nóta 1.</w:t>
      </w:r>
      <w:r>
        <w:rPr>
          <w:color w:val="000000"/>
          <w:sz w:val="24"/>
          <w:szCs w:val="24"/>
        </w:rPr>
        <w:br/>
        <w:t xml:space="preserve">18. Menetelő nóta 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28. Bánkódás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Előadják: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Vizeli Máté – hegedű</w:t>
      </w:r>
      <w:r>
        <w:rPr>
          <w:color w:val="000000"/>
          <w:sz w:val="24"/>
          <w:szCs w:val="24"/>
        </w:rPr>
        <w:br/>
        <w:t xml:space="preserve">Kiss-B. Ádám – hegedű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Galgamenti és apátfalvi csárdások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Előadják: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Kiss-B. Ádám – hegedű</w:t>
      </w:r>
      <w:r>
        <w:rPr>
          <w:color w:val="000000"/>
          <w:sz w:val="24"/>
          <w:szCs w:val="24"/>
        </w:rPr>
        <w:br/>
        <w:t xml:space="preserve">Vizeli Máté – brácsa</w:t>
      </w:r>
      <w:r>
        <w:rPr>
          <w:color w:val="000000"/>
          <w:sz w:val="24"/>
          <w:szCs w:val="24"/>
        </w:rPr>
        <w:br/>
        <w:t xml:space="preserve">Timár Márton – nagybőgő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előadáson elhangzik továbbá: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Bartók Béla: Petite Suite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Lassú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előadja: Bartók Béla (archiv felvétel)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„Pejparipám rézpatkója”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előadja: Vörös Ignác (fonográf felvétel)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17905">
    <w:multiLevelType w:val="hybridMultilevel"/>
    <w:lvl w:ilvl="0" w:tplc="31746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17905">
    <w:abstractNumId w:val="15417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22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