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ADRIENN</w:t>
            </w:r>
          </w:p>
          <w:p w:rsidR="00C275A3" w:rsidRDefault="00A96AEC" w:rsidP="00C275A3">
            <w:pPr>
              <w:pStyle w:val="Hallgatokepzes"/>
            </w:pPr>
            <w:r>
              <w:t>Élelmiszermérnök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Friedrich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ÉTK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Frissen préselt narancslé eltarthatóságának növelése HHP-technológia alkalmazásával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korszerű élelmiszer előállításban a fogyasztói igények kielégítésére elengedhetetlen az új, kíméletes technológiák lehetséges alkalmazásának felkutatása, termékre szabása és ipari alkalmazása. A nagy hidrosztatikus nyomáskezelés (HHP) egyike a „minimal processing” jelzővel illetett technológiáknak. Számos élelmiszercsoport nemtermikus tartósítására ígéretesnek mutatkozik, az ipari alkalmazási területén számos kutatási lehetőséget rejt.</w:t>
      </w:r>
      <w:r>
        <w:rPr>
          <w:color w:val="000000"/>
          <w:sz w:val="24"/>
          <w:szCs w:val="24"/>
        </w:rPr>
        <w:br/>
        <w:t xml:space="preserve">Dolgozatomban elsőként vizsgáltam a HHP különböző nyomás és kezelési idővel történő alkalmazását alma-szőlő (60-40%), valamint narancs-ananász-mangó (60-30-10%) frissen préselt levekre. A próbakezeléshez 600 MPa kezelési nyomást és 300 s kezelési időt alkalmaztam, a mintákat PET palackban kezeltem. Az érzékszervi bírálat során azt tapasztaltam, hogy a kezelt mintáknál enyhe „műanyagos” illat és íz alakult ki.</w:t>
      </w:r>
      <w:r>
        <w:rPr>
          <w:color w:val="000000"/>
          <w:sz w:val="24"/>
          <w:szCs w:val="24"/>
        </w:rPr>
        <w:br/>
        <w:t xml:space="preserve">Ugyanezen összetételű frissen préselt levekre a következőkben különböző nyomásértékeket és kezelési időket alkalmaztam (400 MPa/180 s; 500 MPa/120 s; 600 MPa/120 s). A célom az érzékszervi tulajdonságokban és a színben fellépő változások nyomon követése, az egyes kezelések hatásának értékelő elemzése volt.</w:t>
      </w:r>
      <w:r>
        <w:rPr>
          <w:color w:val="000000"/>
          <w:sz w:val="24"/>
          <w:szCs w:val="24"/>
        </w:rPr>
        <w:br/>
        <w:t xml:space="preserve">Azt tapasztaltam, hogy az egy hét 8°C-on történő tárolás során mindkét léösszetételnél</w:t>
      </w:r>
      <w:r>
        <w:rPr>
          <w:color w:val="000000"/>
          <w:sz w:val="24"/>
          <w:szCs w:val="24"/>
        </w:rPr>
        <w:br/>
        <w:t xml:space="preserve">a minták színe jelentősen változott. A minták színinger-különbsége (∆Eab*) általában az emberi szem által látható, vagy jól látható tartományba esett. A színmérés eredményeire elvégzett kéttényezős varianciaanalízis alátámasztotta, hogy az egyes minták színtényezői között szignifikáns a különbség, azonban ez elsősorban nem a kezelés, hanem a tárolás hatása, illetve a tárolás és kezelés interakciója. A kísérlet eredményei azt tükrözik, hogy a kezelés sikeresen alkalmazható a frissen préselt levek tartósító kezelésére. Az 500 MPa nyomásérték és 120 s kezelési idő kombinálásával őrizte meg leginkább, mindkét gyümölcslé, a frissen préselt jellegét.</w:t>
      </w:r>
      <w:r>
        <w:rPr>
          <w:color w:val="000000"/>
          <w:sz w:val="24"/>
          <w:szCs w:val="24"/>
        </w:rPr>
        <w:br/>
        <w:t xml:space="preserve">A bemutattam 500 MPa, 120 s nyomás-idő kombinációt alkalmaztam frissen facsart narancslé kezelésére, amelyet az első kísérlet eredménye alapján választottam. A kezelt frissen préselt narancslé fizikai tulajdonságainak vizsgálatánál azt tapasztaltam, hogy a kezelés után a szín stabilnak, a pH-érték állandó marad a tárolási idő során. A mikrobiológiai stabilitás mellett az érzékszervi tulajdonságok együttesen lehetővé teszik a termék legalább 70 nap eltarthatóságát 8°C tárolási hőmérsékleten. A vizsgálataim során kapott eredményeim az irodalomban fellelhető kutatási eredményekkel egybevágnak.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833624">
    <w:multiLevelType w:val="hybridMultilevel"/>
    <w:lvl w:ilvl="0" w:tplc="520774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833624">
    <w:abstractNumId w:val="218336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32793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