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KALINA DÓRA ERIKA</w:t>
            </w:r>
          </w:p>
          <w:p w:rsidR="00C275A3" w:rsidRDefault="00A96AEC" w:rsidP="00C275A3">
            <w:pPr>
              <w:pStyle w:val="Hallgatokepzes"/>
            </w:pPr>
            <w:r>
              <w:t>Táplálkozástudományi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Csóka Mariann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Szilvafajták aromatulajdonságainak összehasonlítása gázkromatográfiás mérésekkel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szilva (Prunus domestica) a rózsafélék családjába tartozó csonthéjas gyümölcs, a világ gyümölcstermesztésében igen előkelő helyet elfoglaló, mérsékelt égövi faj. Hazánkban is számos fajtáját termesztik, mert ízletes, sokoldalúan felhasználható élelmiszeripari alapanyag: aszalvány, kompót, gyümölcslé, lekvár, pálinka és bor is készíthető belőle. A gyümölcs aromatulajdonsága az egyik legfontosabb minőséget meghatározó tényező, amely hatással van a fogyasztók választására is.</w:t>
      </w:r>
      <w:r>
        <w:rPr>
          <w:color w:val="000000"/>
          <w:sz w:val="24"/>
          <w:szCs w:val="24"/>
        </w:rPr>
        <w:br/>
        <w:t xml:space="preserve">Dolgozatomban négy, hazánkban termesztett szilvafajta illatösszetételét vizsgáltam. Munkám célja az volt, hogy feltérképezzem a különböző fajták jellegzetes aromatulajdonságait. Szerettem volna kideríteni, hogy mely vegyületek vagy vegyületcsoportok lehetnek azok, melyek a jellegzetes illat kialakításában részt vesznek, és melyek jelenléte vagy éppen hiánya okozza a fajták illata közötti különbségeket. A vizsgálatokhoz válaszott szilvák között voltak illatos illetve kevésbé illatos fajták is. Az illatkomponensek kivonása szimultán desztillációs-extrakciós módszerrel történt, oldószerként n-pentánt használtam. Műszeres méréseimet GC-MS berendezéssel végeztem.</w:t>
      </w:r>
      <w:r>
        <w:rPr>
          <w:color w:val="000000"/>
          <w:sz w:val="24"/>
          <w:szCs w:val="24"/>
        </w:rPr>
        <w:br/>
        <w:t xml:space="preserve">A vizsgálatok során az alábbi eredményekre jutottam:</w:t>
      </w:r>
      <w:r>
        <w:rPr>
          <w:color w:val="000000"/>
          <w:sz w:val="24"/>
          <w:szCs w:val="24"/>
        </w:rPr>
        <w:br/>
        <w:t xml:space="preserve">- az azonosított illatkomponensek kb. fele valamennyi fajta illékony frakciójában megjelent, ami nem számít meglepő eredménynek, hiszen ugyanazon növényfajról van szó</w:t>
      </w:r>
      <w:r>
        <w:rPr>
          <w:color w:val="000000"/>
          <w:sz w:val="24"/>
          <w:szCs w:val="24"/>
        </w:rPr>
        <w:br/>
        <w:t xml:space="preserve">- minden szilvafajtában találtam egyedi aromakomponenseket, melyek többsége nagy illataktivitású vegyületcsoportokból (terpén-, benzolgyűrűs és O-tartalmú heterociklusos vegyületek) került ki</w:t>
      </w:r>
      <w:r>
        <w:rPr>
          <w:color w:val="000000"/>
          <w:sz w:val="24"/>
          <w:szCs w:val="24"/>
        </w:rPr>
        <w:br/>
        <w:t xml:space="preserve">- viszonylag nagy intenzitással jelentek meg olyan komponensek, melyek nagy moltömegük miatt kevésbé illékonyak, és szerepük az illat kialakításában nagy valószínűséggel nem jelentős. Ezek a vegyületek a héj viasztartalmából származhatnak.</w:t>
      </w:r>
      <w:r>
        <w:rPr>
          <w:color w:val="000000"/>
          <w:sz w:val="24"/>
          <w:szCs w:val="24"/>
        </w:rPr>
        <w:br/>
        <w:t xml:space="preserve">- a nagy illataktivitású vegyületcsoportok kiragadásával készült aromaspektrumok alapján a fajták közötti „illatossági sorrend” a következőképpen állítható fel: Debreceni muskotály (ahol az illataktív vegyületek csúcsterülete az össz-aroma több, mint 40 %-át tette ki) – Besztercei – Tuleu gras (hasonló számú nagy illataktivitású vegyülettel és szinte megegyező területrészesedéssel: 27 % és 27,9 %) – Stanley (az illatos vegyületcsoportok össz-aránya mindössze 14 %).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69450">
    <w:multiLevelType w:val="hybridMultilevel"/>
    <w:lvl w:ilvl="0" w:tplc="43757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69450">
    <w:abstractNumId w:val="791694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6461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