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KORPICS EVELIN</w:t>
            </w:r>
          </w:p>
          <w:p w:rsidR="00C275A3" w:rsidRDefault="00A96AEC" w:rsidP="00C275A3">
            <w:pPr>
              <w:pStyle w:val="Hallgatokepzes"/>
            </w:pPr>
            <w:r>
              <w:t> Élelmiszerbiztonsági és -minőségi mesterképzés (MSc)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Élelmiszertudományi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Dernovics Mihály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BCE ÉTK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Vass Andrea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BCE ÉTK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Egyszerű kérdésre összetett válasz: Citrom felületi fungicid szennyezésének csökkentése különböző mosási eljárásokkal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irodalomban számos a növényvédőszerek mérésére és mintaelőkészítésére irányuló technika és eljárás létezik. A leggyakrabban alkalmazott minta előkészítési módszerek a QuEChERS különbözőképpen pufferelt változatai, névszint a citrát pufferelt (MSZ EN 15662; 2009) és az acetát pufferelt (AOAC; 2007,1) verzió. A leggyakrabban használt mérési módszer a célzott MRM pásztázáson alapuló HPLC-ESI-QQQ-MS kapcsolt technika. Számtalan mosási eljárás megtalálható a szürke irodalomban a citrusfélék héjának tisztítására. A háziasszonyok gyakran követik ezeket a leírásokat mielőtt a citrusok héját felhasználnák sütéshez főzéshez, és nincsenek tudatában annak, hogy a választott mosási eljárás hatékonyan eltávolítja-e a növényvédőszer maradványokat.</w:t>
      </w:r>
      <w:r>
        <w:rPr>
          <w:color w:val="000000"/>
          <w:sz w:val="24"/>
          <w:szCs w:val="24"/>
        </w:rPr>
        <w:br/>
        <w:t xml:space="preserve">A kutatásunk célja az volt, hogy monitorozzuk a piacon kapható citromok fungicid terhelését és összehasonlítsuk, a fent említet minta előkészítési módszereket, annak tekintetében, hogy melyikkel vagyunk képesek pontosabban meghatározni az imazalil (IMA) fungicid koncentrációját. Ahhoz, hogy összehasonlítsuk a két módszert, 3 paramétert vizsgáltunk meg tüzetesen: összevetettük a mért koncentráció értékeket, anyagmérleget készítettünk és vizsgáltuk a tárolási sajátosságait az elkészítet mintaoldatoknak. Továbbá számos, a szürke irodalomban leírt, mosási technika került tesztelésre annak érdekében, hogy megállapíthassuk, melyik a leghatékonyabb.</w:t>
      </w:r>
      <w:r>
        <w:rPr>
          <w:color w:val="000000"/>
          <w:sz w:val="24"/>
          <w:szCs w:val="24"/>
        </w:rPr>
        <w:br/>
        <w:t xml:space="preserve">Öt különböző kereskedelmi egységben vásárolt citrommintát vizsgáltunk. Érdekes módon, ellentétben a forgalmazó által közölt információval, egyes citromminták nem, illetve alig tartalmaztak IMA-t.</w:t>
      </w:r>
      <w:r>
        <w:rPr>
          <w:color w:val="000000"/>
          <w:sz w:val="24"/>
          <w:szCs w:val="24"/>
        </w:rPr>
        <w:br/>
        <w:t xml:space="preserve">A két különböző minta előkészítési szabványmódszer összehasonlításának eredményei fényében az EN 15662 bizonyult hatékonyabbnak az AOAC-val szemben. Jobb anyagmérleget adott, és a mért koncentráció minden mintarész esetén nagyobb volt. A módszer csak a tárolt extraktumok bomlási sajátosságainak tekintetében bizonyult rosszabbnak, ami viszont könnyűszerrel kivédhető az előkészített minták azonnali műszeres mérésével.</w:t>
      </w:r>
      <w:r>
        <w:rPr>
          <w:color w:val="000000"/>
          <w:sz w:val="24"/>
          <w:szCs w:val="24"/>
        </w:rPr>
        <w:br/>
        <w:t xml:space="preserve">A kísérlet során a szürke irodalomban leírt 5 tisztítási kísérlet alapján elvégzése után levonhatjuk a végső következtetést, miszerint ezek között nincs olyan mosási eljárás, amellyel képesek lehetünk eltávolítani az IMA-t a citromhéj felületéről. A leghatékonyabb kezelés a 30 másodperces folyó víz alatti mosás volt, amit 10perces 5 v/v% almaecetes áztatás előzött meg, viszont ezzel is csak 30%-ban tudtuk eltávolítani a jelen lévő imazalilt.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245005">
    <w:multiLevelType w:val="hybridMultilevel"/>
    <w:lvl w:ilvl="0" w:tplc="928898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245005">
    <w:abstractNumId w:val="4224500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3703824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