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VICZENCZ BOGLÁRKA</w:t>
            </w:r>
          </w:p>
          <w:p w:rsidR="00C275A3" w:rsidRDefault="00A96AEC" w:rsidP="00C275A3">
            <w:pPr>
              <w:pStyle w:val="Hallgatokepzes"/>
            </w:pPr>
            <w:r>
              <w:t>élelmiszer-biztonsági és minőségi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Stégerné dr. Máté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Stefanovitsné dr. Bányai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Birsfajták néhány biológiailag aktív komponensének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11 hazai termesztésű birs genotípus (Cydonia oblonga Mill.) technológiai jellemzőinek, biológiailag értékes endogén komponenseinek és antioxidáns kapacitásának vizsgálatát tűztem ki célul.</w:t>
      </w:r>
      <w:r>
        <w:rPr>
          <w:color w:val="000000"/>
          <w:sz w:val="24"/>
          <w:szCs w:val="24"/>
        </w:rPr>
        <w:br/>
        <w:t xml:space="preserve">A kísérletbe vont genotípus a következők voltak: Alma alakú, Aromate, Bereczki bőtermő, Champion, Mezőkövesdi 3/23, Mezőkövesdi 3/34, Mezőtúri, Moldova nesti, Román Portugál, Triumf, Vranja. A technológiai értékeléshez a minták vízoldható- és összes szárazanyag-tartalmát, sav- és pektintartalmát határoztam meg. A beltartalmi paraméterek jellemzéséhez a birsek antioxidáns kapacitását (FRAP), összes polifenol- (TPC) és flavonoid-tartalmát spektrofotométer segítségével mértem. A szakirodalmi adatokra támaszkodva a flavonoidok közül a klorogénsav és a kumársav mennyiségét határoztam meg HPLC-s technikával. A kísérleti eredményeim értékelése során minden egyes vizsgált tulajdonság esetében egy sorrendet állítottam fel a fajták között, melyek alapján a következtetéseimet levontam.</w:t>
      </w:r>
      <w:r>
        <w:rPr>
          <w:color w:val="000000"/>
          <w:sz w:val="24"/>
          <w:szCs w:val="24"/>
        </w:rPr>
        <w:br/>
        <w:t xml:space="preserve">Vízoldható- és összes szárazanyag-tartalom esetében közel kétszeres különbséget találtam a vizsgált genotípusok esetében, a legnagyobb értékeket a Vranja érte el. Szintén a Vranja genotípus rendelkezett a legmagasabb savtartalommal, a legkisebb és a legnagyobb értéket mutató minták között közel háromszoros különbség volt. Legmagasabb pektintartalommal az Alma alakú birs genotípus rendelkezett.</w:t>
      </w:r>
      <w:r>
        <w:rPr>
          <w:color w:val="000000"/>
          <w:sz w:val="24"/>
          <w:szCs w:val="24"/>
        </w:rPr>
        <w:br/>
        <w:t xml:space="preserve">Antioxidáns kapacitás és összes polifenol-tartalom esetében jelentős, 6-7-szeres különbségeket figyeltem meg a szélső értékek között. Ebből a szempontból a Mezőkövesdi 3/34 emelkedett ki a minták közül. Összes flavonoid-, klorogénsav- és kumársav tekintetében kisebb, 3-5-szörös különbségeket tapasztaltam.</w:t>
      </w:r>
      <w:r>
        <w:rPr>
          <w:color w:val="000000"/>
          <w:sz w:val="24"/>
          <w:szCs w:val="24"/>
        </w:rPr>
        <w:br/>
        <w:t xml:space="preserve">A tanulmányozott birsfajták közül az Alma alakú emelkedett ki a leginkább, hét paraméter vonatkozásában is releváns eredményt ért el. Jelentős a vízoldható szárazanyag-, a sav- és a pektintartalma, emellett magas az antioxidáns kapacitása, összes polifenol-, flavonoid- és klorogénsav-tartalma. A Vranja hat tulajdonságban is jelentős helyen végzett, vízoldható- és összes szárazanyagtartalma, savtartalma, antioxidáns kapacitása, polifenol- és klorogénsav-tartalma is számottevő.</w:t>
      </w:r>
      <w:r>
        <w:rPr>
          <w:color w:val="000000"/>
          <w:sz w:val="24"/>
          <w:szCs w:val="24"/>
        </w:rPr>
        <w:br/>
        <w:t xml:space="preserve">A tudatos termékfejlesztés jegyében a fajtaválasztáskor a lehető legtöbb jellemzőt figyelembe kell venni, így a technológiai és a biológiailag értékes komponensei révén a 11 genotípus közül az Alma alakú, a Vranja, a Triumf és a Moldova nesti javasolható élelmiszeripari feldolgozásra.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22648">
    <w:multiLevelType w:val="hybridMultilevel"/>
    <w:lvl w:ilvl="0" w:tplc="74588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22648">
    <w:abstractNumId w:val="45422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496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