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SZAKOS</w:t>
            </w:r>
          </w:p>
          <w:p w:rsidR="00C275A3" w:rsidRDefault="00A96AEC" w:rsidP="00C275A3">
            <w:pPr>
              <w:pStyle w:val="Hallgatokepzes"/>
            </w:pPr>
            <w:r>
              <w:t>Food Engineer</w:t>
            </w:r>
            <w:r>
              <w:br/>
            </w:r>
            <w:r w:rsidR="00E77B23">
              <w:t>BSc, 6. semester</w:t>
            </w:r>
          </w:p>
          <w:p w:rsidR="00C265CE" w:rsidRPr="009E5FF1" w:rsidRDefault="00E77B23" w:rsidP="009763E0">
            <w:pPr>
              <w:pStyle w:val="Hallgatointezmeny-kar"/>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Gyula Kasza</w:t>
            </w:r>
          </w:p>
          <w:p w:rsidR="00DB4822" w:rsidRDefault="00DB4822" w:rsidP="009763E0">
            <w:pPr>
              <w:pStyle w:val="Konzulensektitulus"/>
            </w:pPr>
            <w:r w:rsidRPr="00DB4822">
              <w:t>associate professor, BCE ÉTK</w:t>
            </w:r>
          </w:p>
        </w:tc>
      </w:tr>
      <w:tr w:rsidR="00DB4822" w:rsidTr="00DB4822">
        <w:tc>
          <w:tcPr>
            <w:tcW w:w="9854" w:type="dxa"/>
          </w:tcPr>
          <w:p w:rsidR="00DB4822" w:rsidRPr="00DB4822" w:rsidRDefault="00DB4822" w:rsidP="009763E0">
            <w:pPr>
              <w:pStyle w:val="Konzulenseknev"/>
            </w:pPr>
            <w:r w:rsidRPr="00DB4822">
              <w:t>Barbara Bódi</w:t>
            </w:r>
          </w:p>
          <w:p w:rsidR="00DB4822" w:rsidRDefault="00DB4822" w:rsidP="009763E0">
            <w:pPr>
              <w:pStyle w:val="Konzulensektitulus"/>
            </w:pPr>
            <w:r w:rsidRPr="00DB4822">
              <w:t>PhD student,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Money in the trash - Experiences related to food waste generation and prevention on the basis of primer research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Increasingly growing population of the Earth poses a great challenge for the more static food supply systems. In this field, reduction of food waste should play a significant role. Although the reasons seem to be known, at the moment we do not have an ultimate solution for this problem. Previous studies identified and verified two concepts that could frame further research: (1) In advanced societies the relative majority of food waste is generated in households; (2) National customs and cultural traditions have significant effect on food waste generation.</w:t>
      </w:r>
      <w:r>
        <w:rPr>
          <w:color w:val="000000"/>
          <w:sz w:val="24"/>
          <w:szCs w:val="24"/>
        </w:rPr>
        <w:br/>
        <w:t xml:space="preserve">In the light of this a quantitative survey aiming to explore the Hungarian situation seemed to be timely. My topic has been a part of the current research line of the Department of Food Economy, Corvinus University of Budapest. The research methodology was a quantitative survey (n=1022) with personal interviews, which was executed at Budapest and 7 other Hungarian locations. Survey data were gathered by questionnaires, which was recorded in an Excel sheet after the end of the field work. I have used the SPSS software package for the analysis.</w:t>
      </w:r>
      <w:r>
        <w:rPr>
          <w:color w:val="000000"/>
          <w:sz w:val="24"/>
          <w:szCs w:val="24"/>
        </w:rPr>
        <w:br/>
        <w:t xml:space="preserve">My research objective was to get a clear picture about the consumers' knowledge of the topic and the most common habits about food waste handling. The results indicate that respondents are uninformed regarding this topic, most of them are not aware of the extent of the problem.</w:t>
      </w:r>
      <w:r>
        <w:rPr>
          <w:color w:val="000000"/>
          <w:sz w:val="24"/>
          <w:szCs w:val="24"/>
        </w:rPr>
        <w:br/>
        <w:t xml:space="preserve">I also wanted to get a view on the amount of food waste produced by Hungarian consumers, as well as the influencing factors (demographic, attitude, behaviour types). In my research I attempted to set up a mathematical model to describe the consumers' behaviour.</w:t>
      </w:r>
      <w:r>
        <w:rPr>
          <w:color w:val="000000"/>
          <w:sz w:val="24"/>
          <w:szCs w:val="24"/>
        </w:rPr>
        <w:br/>
        <w:t xml:space="preserve">These experiences provide a good basis to support the professional activity of the Ministry of Agriculture and the National Food Chain Safety Office in decision-making and initiate a social dialogue concerning this issue. Based on the results I consider a comprehensive educational action to be necessary that highlights the most common situations when food waste is usually being generated, as well as the benefits of a more conscious consumer habit (including the amount of household budget that can be spared). I believe it would also be important to consider involving food waste – at least partly – within the separately collected waste.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431897">
    <w:multiLevelType w:val="hybridMultilevel"/>
    <w:lvl w:ilvl="0" w:tplc="191813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431897">
    <w:abstractNumId w:val="844318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68547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