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ZSOFIA ERBERLING</w:t>
            </w:r>
          </w:p>
          <w:p w:rsidR="00C275A3" w:rsidRDefault="00A96AEC" w:rsidP="00C275A3">
            <w:pPr>
              <w:pStyle w:val="Hallgatokepzes"/>
            </w:pPr>
            <w:r>
              <w:t>Film and Media Studies</w:t>
            </w:r>
            <w:r>
              <w:br/>
            </w:r>
            <w:r w:rsidR="00E77B23">
              <w:t>BA, 5. semester</w:t>
            </w:r>
          </w:p>
          <w:p w:rsidR="00C265CE" w:rsidRPr="009E5FF1" w:rsidRDefault="00E77B23" w:rsidP="00C275A3">
            <w:pPr>
              <w:pStyle w:val="Hallgatokepzes"/>
              <w:rPr>
                <w:b/>
                <w:caps/>
              </w:rPr>
            </w:pPr>
            <w:r>
              <w:t>Eszterházy Károly College</w:t>
            </w:r>
            <w:r w:rsidR="00C275A3">
              <w:br/>
            </w:r>
            <w:r w:rsidR="00DB4822">
              <w:t>Faculty of Teacher Training and Knowledge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Miklos Bolcskey</w:t>
            </w:r>
          </w:p>
          <w:p w:rsidR="00DB4822" w:rsidRDefault="00DB4822" w:rsidP="00E11062">
            <w:pPr>
              <w:pStyle w:val="Konzulensek"/>
            </w:pPr>
            <w:r w:rsidRPr="00DB4822">
              <w:t>assistant professor, EKF TKTK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Magic tower (animation)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Planetarium. Looking at this word adults may know what they should expect but children may not. That is why they simply say no for the unknown. It is even more typical for children to have no interest and they lack the desire for learning. So I decided to approach the introduction of the universe from a non-scientific point of view. I created a kind of fairy tale which makes children fantasize and they just rush up to the tower of the building to experience the endless space around us. My aim is to make the so-called Magic Tower of Eszterházy Károly College more popular, because children find it fabulous. Therefore, I believe they are the key of success.</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position w:val="0"/>
          <w:sz w:val="24"/>
          <w:szCs w:val="24"/>
        </w:rPr>
        <w:drawing>
          <wp:inline distT="0" distB="0" distL="0" distR="0">
            <wp:extent cx="6062400" cy="4276800"/>
            <wp:docPr id="40217742" name="name1547f7472b5487" descr="imgtmp_33271_int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33271_int_1.gif"/>
                    <pic:cNvPicPr/>
                  </pic:nvPicPr>
                  <pic:blipFill>
                    <a:blip r:embed="rId1547f7472b5432" cstate="print"/>
                    <a:stretch>
                      <a:fillRect/>
                    </a:stretch>
                  </pic:blipFill>
                  <pic:spPr>
                    <a:xfrm>
                      <a:off x="0" y="0"/>
                      <a:ext cx="6062400" cy="4276800"/>
                    </a:xfrm>
                    <a:prstGeom prst="rect">
                      <a:avLst/>
                    </a:prstGeom>
                    <a:ln w="0">
                      <a:noFill/>
                    </a:ln>
                  </pic:spPr>
                </pic:pic>
              </a:graphicData>
            </a:graphic>
          </wp:inline>
        </w:drawing>
      </w:r>
    </w:p>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851968">
    <w:multiLevelType w:val="hybridMultilevel"/>
    <w:lvl w:ilvl="0" w:tplc="573299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851968">
    <w:abstractNumId w:val="758519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9281972" Type="http://schemas.openxmlformats.org/officeDocument/2006/relationships/numbering" Target="numbering.xml"/><Relationship Id="rId1547f7472b5432" Type="http://schemas.openxmlformats.org/officeDocument/2006/relationships/image" Target="media/imgrId1547f7472b543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